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FBEF5" w14:textId="77777777" w:rsidR="00771F2D" w:rsidRDefault="00771F2D" w:rsidP="00146AE9"/>
    <w:p w14:paraId="1081A7FE" w14:textId="59167724" w:rsidR="00771F2D" w:rsidRPr="00771F2D" w:rsidRDefault="00771F2D" w:rsidP="00771F2D">
      <w:pPr>
        <w:jc w:val="center"/>
        <w:rPr>
          <w:rFonts w:ascii="Times New Roman" w:hAnsi="Times New Roman" w:cs="Times New Roman"/>
          <w:sz w:val="22"/>
          <w:szCs w:val="22"/>
        </w:rPr>
      </w:pPr>
    </w:p>
    <w:p w14:paraId="4DE57EF0" w14:textId="2D37A8ED" w:rsidR="00771F2D" w:rsidRPr="00771F2D" w:rsidRDefault="00771F2D" w:rsidP="00771F2D">
      <w:pPr>
        <w:jc w:val="center"/>
        <w:rPr>
          <w:rFonts w:ascii="Times New Roman" w:hAnsi="Times New Roman" w:cs="Times New Roman"/>
          <w:b/>
          <w:bCs/>
          <w:sz w:val="22"/>
          <w:szCs w:val="22"/>
        </w:rPr>
      </w:pPr>
      <w:r w:rsidRPr="00771F2D">
        <w:rPr>
          <w:rFonts w:ascii="Times New Roman" w:hAnsi="Times New Roman" w:cs="Times New Roman"/>
          <w:b/>
          <w:bCs/>
          <w:sz w:val="22"/>
          <w:szCs w:val="22"/>
        </w:rPr>
        <w:t>DENT 111: ORAL ANATOMY</w:t>
      </w:r>
    </w:p>
    <w:p w14:paraId="4B5848B7" w14:textId="14EA6C4D" w:rsidR="00771F2D" w:rsidRPr="00771F2D" w:rsidRDefault="00771F2D" w:rsidP="00771F2D">
      <w:pPr>
        <w:jc w:val="center"/>
        <w:rPr>
          <w:rFonts w:ascii="Times New Roman" w:hAnsi="Times New Roman" w:cs="Times New Roman"/>
          <w:b/>
          <w:bCs/>
          <w:sz w:val="22"/>
          <w:szCs w:val="22"/>
        </w:rPr>
      </w:pPr>
    </w:p>
    <w:p w14:paraId="074DAEAF" w14:textId="27D4E680" w:rsidR="00146AE9" w:rsidRDefault="00771F2D" w:rsidP="00B76EAC">
      <w:pPr>
        <w:jc w:val="center"/>
        <w:rPr>
          <w:rFonts w:ascii="Times New Roman" w:hAnsi="Times New Roman" w:cs="Times New Roman"/>
          <w:b/>
          <w:bCs/>
          <w:sz w:val="22"/>
          <w:szCs w:val="22"/>
        </w:rPr>
      </w:pPr>
      <w:r w:rsidRPr="00771F2D">
        <w:rPr>
          <w:rFonts w:ascii="Times New Roman" w:hAnsi="Times New Roman" w:cs="Times New Roman"/>
          <w:b/>
          <w:bCs/>
          <w:sz w:val="22"/>
          <w:szCs w:val="22"/>
        </w:rPr>
        <w:t xml:space="preserve">STUDY GUIDE FOR </w:t>
      </w:r>
      <w:r w:rsidR="00B76EAC">
        <w:rPr>
          <w:rFonts w:ascii="Times New Roman" w:hAnsi="Times New Roman" w:cs="Times New Roman"/>
          <w:b/>
          <w:bCs/>
          <w:sz w:val="22"/>
          <w:szCs w:val="22"/>
        </w:rPr>
        <w:t>BLOOD VESSELS AND LYMPHATIC DRAINAGE</w:t>
      </w:r>
    </w:p>
    <w:p w14:paraId="2D9B8183" w14:textId="41C43D3B" w:rsidR="00B76EAC" w:rsidRDefault="00B76EAC" w:rsidP="00B76EAC">
      <w:pPr>
        <w:jc w:val="center"/>
        <w:rPr>
          <w:rFonts w:ascii="Times New Roman" w:hAnsi="Times New Roman" w:cs="Times New Roman"/>
          <w:b/>
          <w:bCs/>
          <w:sz w:val="22"/>
          <w:szCs w:val="22"/>
        </w:rPr>
      </w:pPr>
    </w:p>
    <w:p w14:paraId="206DD495" w14:textId="464F5240" w:rsidR="00B76EAC" w:rsidRPr="00B76EAC" w:rsidRDefault="00B76EAC" w:rsidP="00B76EAC">
      <w:pPr>
        <w:rPr>
          <w:rFonts w:ascii="Times New Roman" w:hAnsi="Times New Roman" w:cs="Times New Roman"/>
          <w:b/>
          <w:bCs/>
          <w:sz w:val="28"/>
          <w:szCs w:val="28"/>
          <w:u w:val="single"/>
        </w:rPr>
      </w:pPr>
      <w:r w:rsidRPr="00B76EAC">
        <w:rPr>
          <w:rFonts w:ascii="Times New Roman" w:hAnsi="Times New Roman" w:cs="Times New Roman"/>
          <w:b/>
          <w:bCs/>
          <w:sz w:val="24"/>
          <w:szCs w:val="24"/>
          <w:u w:val="single"/>
        </w:rPr>
        <w:t>Let’s begin</w:t>
      </w:r>
    </w:p>
    <w:p w14:paraId="4A3317A9" w14:textId="77777777" w:rsidR="00146AE9" w:rsidRPr="00771F2D" w:rsidRDefault="00146AE9" w:rsidP="00146AE9">
      <w:pPr>
        <w:rPr>
          <w:rFonts w:ascii="Times New Roman" w:hAnsi="Times New Roman" w:cs="Times New Roman"/>
          <w:sz w:val="22"/>
          <w:szCs w:val="22"/>
        </w:rPr>
      </w:pPr>
    </w:p>
    <w:p w14:paraId="70F50E8B" w14:textId="7D56FAF3" w:rsidR="003A5F35" w:rsidRDefault="00985A8E" w:rsidP="00A025D0">
      <w:pPr>
        <w:tabs>
          <w:tab w:val="left" w:pos="284"/>
        </w:tabs>
        <w:jc w:val="both"/>
        <w:rPr>
          <w:rFonts w:ascii="Times New Roman" w:hAnsi="Times New Roman" w:cs="Times New Roman"/>
          <w:sz w:val="22"/>
          <w:szCs w:val="22"/>
        </w:rPr>
      </w:pPr>
      <w:r>
        <w:rPr>
          <w:rFonts w:ascii="Times New Roman" w:hAnsi="Times New Roman" w:cs="Times New Roman"/>
          <w:sz w:val="22"/>
          <w:szCs w:val="22"/>
        </w:rPr>
        <w:tab/>
      </w:r>
      <w:r w:rsidR="00B76EAC">
        <w:rPr>
          <w:rFonts w:ascii="Times New Roman" w:hAnsi="Times New Roman" w:cs="Times New Roman"/>
          <w:sz w:val="22"/>
          <w:szCs w:val="22"/>
        </w:rPr>
        <w:t xml:space="preserve">The blood supply of the oral cavity comes from </w:t>
      </w:r>
      <w:r w:rsidR="00A025D0">
        <w:rPr>
          <w:rFonts w:ascii="Times New Roman" w:hAnsi="Times New Roman" w:cs="Times New Roman"/>
          <w:sz w:val="22"/>
          <w:szCs w:val="22"/>
        </w:rPr>
        <w:t xml:space="preserve">branches of the common carotid artery. In this module you will learn about the branches of this artery and the blood vessels that directly supply the structures in the oral cavity. Also, in this module, you will learn about the veins that drain blood and lymph nodes that drain lymph, from structures in the oral cavity. We will revisit the circulatory system, focusing on the oral cavity. </w:t>
      </w:r>
    </w:p>
    <w:p w14:paraId="4F8764EA" w14:textId="77777777" w:rsidR="003A5F35" w:rsidRPr="003A5F35" w:rsidRDefault="003A5F35" w:rsidP="003A5F35">
      <w:pPr>
        <w:tabs>
          <w:tab w:val="left" w:pos="284"/>
        </w:tabs>
        <w:jc w:val="both"/>
        <w:rPr>
          <w:rFonts w:ascii="Times New Roman" w:hAnsi="Times New Roman" w:cs="Times New Roman"/>
          <w:sz w:val="22"/>
          <w:szCs w:val="22"/>
        </w:rPr>
      </w:pPr>
    </w:p>
    <w:p w14:paraId="788B4257" w14:textId="77777777" w:rsidR="00A025D0" w:rsidRDefault="00A025D0" w:rsidP="00146AE9">
      <w:pPr>
        <w:rPr>
          <w:rFonts w:ascii="Times New Roman" w:hAnsi="Times New Roman" w:cs="Times New Roman"/>
          <w:sz w:val="22"/>
          <w:szCs w:val="22"/>
        </w:rPr>
      </w:pPr>
    </w:p>
    <w:p w14:paraId="74BAED2F" w14:textId="0CE64254" w:rsidR="00146AE9" w:rsidRDefault="00146AE9" w:rsidP="00146AE9">
      <w:pPr>
        <w:rPr>
          <w:rFonts w:ascii="Times New Roman" w:hAnsi="Times New Roman" w:cs="Times New Roman"/>
          <w:b/>
          <w:bCs/>
          <w:sz w:val="24"/>
          <w:szCs w:val="24"/>
          <w:u w:val="single"/>
        </w:rPr>
      </w:pPr>
      <w:r w:rsidRPr="0033616B">
        <w:rPr>
          <w:rFonts w:ascii="Times New Roman" w:hAnsi="Times New Roman" w:cs="Times New Roman"/>
          <w:b/>
          <w:bCs/>
          <w:sz w:val="24"/>
          <w:szCs w:val="24"/>
          <w:u w:val="single"/>
        </w:rPr>
        <w:t>Read/Watch</w:t>
      </w:r>
    </w:p>
    <w:p w14:paraId="3975DB47" w14:textId="796A164B" w:rsidR="0033616B" w:rsidRDefault="0033616B" w:rsidP="00146AE9">
      <w:pPr>
        <w:rPr>
          <w:rFonts w:ascii="Times New Roman" w:hAnsi="Times New Roman" w:cs="Times New Roman"/>
          <w:b/>
          <w:bCs/>
          <w:sz w:val="24"/>
          <w:szCs w:val="24"/>
          <w:u w:val="single"/>
        </w:rPr>
      </w:pPr>
    </w:p>
    <w:p w14:paraId="42B283F5" w14:textId="5B25E849" w:rsidR="0033616B" w:rsidRDefault="0033616B" w:rsidP="00146AE9">
      <w:pPr>
        <w:rPr>
          <w:rFonts w:ascii="Times New Roman" w:hAnsi="Times New Roman" w:cs="Times New Roman"/>
          <w:sz w:val="22"/>
          <w:szCs w:val="22"/>
        </w:rPr>
      </w:pPr>
      <w:r w:rsidRPr="0033616B">
        <w:rPr>
          <w:rFonts w:ascii="Times New Roman" w:hAnsi="Times New Roman" w:cs="Times New Roman"/>
          <w:b/>
          <w:bCs/>
          <w:sz w:val="24"/>
          <w:szCs w:val="24"/>
        </w:rPr>
        <w:t>Read</w:t>
      </w:r>
      <w:r w:rsidRPr="0033616B">
        <w:rPr>
          <w:rFonts w:ascii="Times New Roman" w:hAnsi="Times New Roman" w:cs="Times New Roman"/>
          <w:sz w:val="22"/>
          <w:szCs w:val="22"/>
        </w:rPr>
        <w:t xml:space="preserve"> </w:t>
      </w:r>
    </w:p>
    <w:p w14:paraId="1C631C69" w14:textId="21459EB2" w:rsidR="0033616B" w:rsidRDefault="0033616B" w:rsidP="00146AE9">
      <w:pPr>
        <w:rPr>
          <w:rFonts w:ascii="Times New Roman" w:hAnsi="Times New Roman" w:cs="Times New Roman"/>
          <w:sz w:val="22"/>
          <w:szCs w:val="22"/>
        </w:rPr>
      </w:pPr>
    </w:p>
    <w:p w14:paraId="6DF0C5FF" w14:textId="1BDD5657" w:rsidR="003A5F35" w:rsidRDefault="00F21CCD" w:rsidP="0033616B">
      <w:pPr>
        <w:rPr>
          <w:rFonts w:ascii="Times New Roman" w:hAnsi="Times New Roman" w:cs="Times New Roman"/>
          <w:sz w:val="22"/>
          <w:szCs w:val="22"/>
        </w:rPr>
      </w:pPr>
      <w:r>
        <w:rPr>
          <w:rFonts w:ascii="Times New Roman" w:hAnsi="Times New Roman" w:cs="Times New Roman"/>
          <w:sz w:val="22"/>
          <w:szCs w:val="22"/>
        </w:rPr>
        <w:t xml:space="preserve">Chapter 14 “Structures that Form the Foundation for Tooth Function, Section </w:t>
      </w:r>
      <w:r w:rsidR="00362F4A">
        <w:rPr>
          <w:rFonts w:ascii="Times New Roman" w:hAnsi="Times New Roman" w:cs="Times New Roman"/>
          <w:sz w:val="22"/>
          <w:szCs w:val="22"/>
        </w:rPr>
        <w:t>V</w:t>
      </w:r>
      <w:r>
        <w:rPr>
          <w:rFonts w:ascii="Times New Roman" w:hAnsi="Times New Roman" w:cs="Times New Roman"/>
          <w:sz w:val="22"/>
          <w:szCs w:val="22"/>
        </w:rPr>
        <w:t xml:space="preserve">. </w:t>
      </w:r>
      <w:r w:rsidR="003218CE">
        <w:rPr>
          <w:rFonts w:ascii="Times New Roman" w:hAnsi="Times New Roman" w:cs="Times New Roman"/>
          <w:sz w:val="22"/>
          <w:szCs w:val="22"/>
        </w:rPr>
        <w:t xml:space="preserve">Vessels Associated with the </w:t>
      </w:r>
      <w:r>
        <w:rPr>
          <w:rFonts w:ascii="Times New Roman" w:hAnsi="Times New Roman" w:cs="Times New Roman"/>
          <w:sz w:val="22"/>
          <w:szCs w:val="22"/>
        </w:rPr>
        <w:t xml:space="preserve">Oral Cavity” </w:t>
      </w:r>
      <w:proofErr w:type="spellStart"/>
      <w:r>
        <w:rPr>
          <w:rFonts w:ascii="Times New Roman" w:hAnsi="Times New Roman" w:cs="Times New Roman"/>
          <w:sz w:val="22"/>
          <w:szCs w:val="22"/>
        </w:rPr>
        <w:t>Woelfel’s</w:t>
      </w:r>
      <w:proofErr w:type="spellEnd"/>
      <w:r>
        <w:rPr>
          <w:rFonts w:ascii="Times New Roman" w:hAnsi="Times New Roman" w:cs="Times New Roman"/>
          <w:sz w:val="22"/>
          <w:szCs w:val="22"/>
        </w:rPr>
        <w:t xml:space="preserve"> Dental Anatomy 8</w:t>
      </w:r>
      <w:r w:rsidRPr="00F21CCD">
        <w:rPr>
          <w:rFonts w:ascii="Times New Roman" w:hAnsi="Times New Roman" w:cs="Times New Roman"/>
          <w:sz w:val="22"/>
          <w:szCs w:val="22"/>
          <w:vertAlign w:val="superscript"/>
        </w:rPr>
        <w:t>th</w:t>
      </w:r>
      <w:r>
        <w:rPr>
          <w:rFonts w:ascii="Times New Roman" w:hAnsi="Times New Roman" w:cs="Times New Roman"/>
          <w:sz w:val="22"/>
          <w:szCs w:val="22"/>
        </w:rPr>
        <w:t xml:space="preserve"> ed by Scheid &amp; Weiss pp. 427-439.</w:t>
      </w:r>
      <w:r w:rsidR="00924427">
        <w:rPr>
          <w:rFonts w:ascii="Times New Roman" w:hAnsi="Times New Roman" w:cs="Times New Roman"/>
          <w:sz w:val="22"/>
          <w:szCs w:val="22"/>
        </w:rPr>
        <w:t xml:space="preserve"> Answer the review questions at the end. </w:t>
      </w:r>
    </w:p>
    <w:p w14:paraId="4FEE1ECF" w14:textId="7D20D2F9" w:rsidR="00F21CCD" w:rsidRDefault="00F21CCD" w:rsidP="0033616B">
      <w:pPr>
        <w:rPr>
          <w:rFonts w:ascii="Times New Roman" w:hAnsi="Times New Roman" w:cs="Times New Roman"/>
          <w:sz w:val="22"/>
          <w:szCs w:val="22"/>
        </w:rPr>
      </w:pPr>
    </w:p>
    <w:p w14:paraId="6F4A8A3F" w14:textId="28903A4B" w:rsidR="00F21CCD" w:rsidRDefault="003218CE" w:rsidP="0033616B">
      <w:pPr>
        <w:rPr>
          <w:rFonts w:ascii="Times New Roman" w:hAnsi="Times New Roman" w:cs="Times New Roman"/>
          <w:b/>
          <w:bCs/>
          <w:sz w:val="24"/>
          <w:szCs w:val="24"/>
        </w:rPr>
      </w:pPr>
      <w:r>
        <w:rPr>
          <w:rFonts w:ascii="Times New Roman" w:hAnsi="Times New Roman" w:cs="Times New Roman"/>
          <w:b/>
          <w:bCs/>
          <w:sz w:val="24"/>
          <w:szCs w:val="24"/>
        </w:rPr>
        <w:t>View</w:t>
      </w:r>
    </w:p>
    <w:p w14:paraId="05D97C31" w14:textId="015590EF" w:rsidR="00F21CCD" w:rsidRPr="00F21CCD" w:rsidRDefault="003218CE" w:rsidP="0033616B">
      <w:pPr>
        <w:rPr>
          <w:rFonts w:ascii="Times New Roman" w:hAnsi="Times New Roman" w:cs="Times New Roman"/>
          <w:sz w:val="22"/>
          <w:szCs w:val="22"/>
        </w:rPr>
      </w:pPr>
      <w:proofErr w:type="spellStart"/>
      <w:r>
        <w:rPr>
          <w:rFonts w:ascii="Times New Roman" w:hAnsi="Times New Roman" w:cs="Times New Roman"/>
          <w:sz w:val="22"/>
          <w:szCs w:val="22"/>
        </w:rPr>
        <w:t>Powerpoint</w:t>
      </w:r>
      <w:proofErr w:type="spellEnd"/>
      <w:r>
        <w:rPr>
          <w:rFonts w:ascii="Times New Roman" w:hAnsi="Times New Roman" w:cs="Times New Roman"/>
          <w:sz w:val="22"/>
          <w:szCs w:val="22"/>
        </w:rPr>
        <w:t xml:space="preserve"> presentation of Dr. M. Segarra “Blood Supply, Venous and Lymphatic Drainage of the Oral Cavity”</w:t>
      </w:r>
    </w:p>
    <w:p w14:paraId="70B0121D" w14:textId="77777777" w:rsidR="00F21CCD" w:rsidRDefault="00F21CCD" w:rsidP="0033616B">
      <w:pPr>
        <w:rPr>
          <w:rFonts w:ascii="Times New Roman" w:hAnsi="Times New Roman" w:cs="Times New Roman"/>
          <w:sz w:val="24"/>
          <w:szCs w:val="24"/>
        </w:rPr>
      </w:pPr>
    </w:p>
    <w:p w14:paraId="00E355CA" w14:textId="4CFD19B2" w:rsidR="0033616B" w:rsidRPr="0033616B" w:rsidRDefault="0033616B" w:rsidP="00146AE9">
      <w:pPr>
        <w:rPr>
          <w:rStyle w:val="Hyperlink"/>
          <w:rFonts w:ascii="Times New Roman" w:hAnsi="Times New Roman" w:cs="Times New Roman"/>
          <w:color w:val="000000" w:themeColor="text1"/>
          <w:sz w:val="22"/>
          <w:szCs w:val="22"/>
          <w:u w:val="none"/>
        </w:rPr>
      </w:pPr>
      <w:r w:rsidRPr="0033616B">
        <w:rPr>
          <w:rStyle w:val="Hyperlink"/>
          <w:rFonts w:ascii="Times New Roman" w:hAnsi="Times New Roman" w:cs="Times New Roman"/>
          <w:b/>
          <w:bCs/>
          <w:color w:val="000000" w:themeColor="text1"/>
          <w:sz w:val="24"/>
          <w:szCs w:val="24"/>
          <w:u w:val="none"/>
        </w:rPr>
        <w:t>Attend</w:t>
      </w:r>
      <w:r>
        <w:rPr>
          <w:rStyle w:val="Hyperlink"/>
          <w:rFonts w:ascii="Times New Roman" w:hAnsi="Times New Roman" w:cs="Times New Roman"/>
          <w:color w:val="000000" w:themeColor="text1"/>
          <w:sz w:val="22"/>
          <w:szCs w:val="22"/>
          <w:u w:val="none"/>
        </w:rPr>
        <w:t xml:space="preserve"> the online synchronous </w:t>
      </w:r>
      <w:r w:rsidR="001F1B4F">
        <w:rPr>
          <w:rStyle w:val="Hyperlink"/>
          <w:rFonts w:ascii="Times New Roman" w:hAnsi="Times New Roman" w:cs="Times New Roman"/>
          <w:color w:val="000000" w:themeColor="text1"/>
          <w:sz w:val="22"/>
          <w:szCs w:val="22"/>
          <w:u w:val="none"/>
        </w:rPr>
        <w:t>discussion</w:t>
      </w:r>
      <w:r>
        <w:rPr>
          <w:rStyle w:val="Hyperlink"/>
          <w:rFonts w:ascii="Times New Roman" w:hAnsi="Times New Roman" w:cs="Times New Roman"/>
          <w:color w:val="000000" w:themeColor="text1"/>
          <w:sz w:val="22"/>
          <w:szCs w:val="22"/>
          <w:u w:val="none"/>
        </w:rPr>
        <w:t xml:space="preserve"> </w:t>
      </w:r>
      <w:r w:rsidR="001F1B4F">
        <w:rPr>
          <w:rStyle w:val="Hyperlink"/>
          <w:rFonts w:ascii="Times New Roman" w:hAnsi="Times New Roman" w:cs="Times New Roman"/>
          <w:color w:val="000000" w:themeColor="text1"/>
          <w:sz w:val="22"/>
          <w:szCs w:val="22"/>
          <w:u w:val="none"/>
        </w:rPr>
        <w:t>with</w:t>
      </w:r>
      <w:r>
        <w:rPr>
          <w:rStyle w:val="Hyperlink"/>
          <w:rFonts w:ascii="Times New Roman" w:hAnsi="Times New Roman" w:cs="Times New Roman"/>
          <w:color w:val="000000" w:themeColor="text1"/>
          <w:sz w:val="22"/>
          <w:szCs w:val="22"/>
          <w:u w:val="none"/>
        </w:rPr>
        <w:t xml:space="preserve"> Dr. M. Segarra.</w:t>
      </w:r>
    </w:p>
    <w:p w14:paraId="6B255A02" w14:textId="77777777" w:rsidR="00146AE9" w:rsidRPr="00771F2D" w:rsidRDefault="00146AE9" w:rsidP="00146AE9">
      <w:pPr>
        <w:rPr>
          <w:rStyle w:val="Hyperlink"/>
          <w:rFonts w:ascii="Times New Roman" w:hAnsi="Times New Roman" w:cs="Times New Roman"/>
          <w:color w:val="000000" w:themeColor="text1"/>
          <w:sz w:val="22"/>
          <w:szCs w:val="22"/>
        </w:rPr>
      </w:pPr>
    </w:p>
    <w:p w14:paraId="12FAE070" w14:textId="77777777" w:rsidR="00146AE9" w:rsidRPr="00771F2D" w:rsidRDefault="00146AE9" w:rsidP="00146AE9">
      <w:pPr>
        <w:rPr>
          <w:rStyle w:val="Hyperlink"/>
          <w:rFonts w:ascii="Times New Roman" w:hAnsi="Times New Roman" w:cs="Times New Roman"/>
          <w:color w:val="000000" w:themeColor="text1"/>
          <w:sz w:val="22"/>
          <w:szCs w:val="22"/>
        </w:rPr>
      </w:pPr>
    </w:p>
    <w:p w14:paraId="3D80D6C5" w14:textId="3BBB61FF" w:rsidR="00146AE9" w:rsidRDefault="00146AE9" w:rsidP="00146AE9">
      <w:pPr>
        <w:rPr>
          <w:rStyle w:val="Hyperlink"/>
          <w:rFonts w:ascii="Times New Roman" w:hAnsi="Times New Roman" w:cs="Times New Roman"/>
          <w:b/>
          <w:bCs/>
          <w:color w:val="000000" w:themeColor="text1"/>
          <w:sz w:val="24"/>
          <w:szCs w:val="24"/>
        </w:rPr>
      </w:pPr>
      <w:r w:rsidRPr="0033616B">
        <w:rPr>
          <w:rStyle w:val="Hyperlink"/>
          <w:rFonts w:ascii="Times New Roman" w:hAnsi="Times New Roman" w:cs="Times New Roman"/>
          <w:b/>
          <w:bCs/>
          <w:color w:val="000000" w:themeColor="text1"/>
          <w:sz w:val="24"/>
          <w:szCs w:val="24"/>
        </w:rPr>
        <w:t>Think</w:t>
      </w:r>
    </w:p>
    <w:p w14:paraId="5C8C067F" w14:textId="02E212D4" w:rsidR="0033616B" w:rsidRDefault="0033616B" w:rsidP="00146AE9">
      <w:pPr>
        <w:rPr>
          <w:rStyle w:val="Hyperlink"/>
          <w:rFonts w:ascii="Times New Roman" w:hAnsi="Times New Roman" w:cs="Times New Roman"/>
          <w:b/>
          <w:bCs/>
          <w:color w:val="000000" w:themeColor="text1"/>
          <w:sz w:val="24"/>
          <w:szCs w:val="24"/>
        </w:rPr>
      </w:pPr>
    </w:p>
    <w:p w14:paraId="5043CD2C" w14:textId="77777777" w:rsidR="00F90B4E" w:rsidRDefault="00F90B4E" w:rsidP="00146AE9">
      <w:p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Guide questions:</w:t>
      </w:r>
    </w:p>
    <w:p w14:paraId="35F8F694" w14:textId="308C7F45" w:rsidR="0033616B" w:rsidRDefault="001F1B4F" w:rsidP="00146AE9">
      <w:p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We will </w:t>
      </w:r>
      <w:r w:rsidR="00F90B4E">
        <w:rPr>
          <w:rStyle w:val="Hyperlink"/>
          <w:rFonts w:ascii="Times New Roman" w:hAnsi="Times New Roman" w:cs="Times New Roman"/>
          <w:color w:val="000000" w:themeColor="text1"/>
          <w:sz w:val="22"/>
          <w:szCs w:val="22"/>
          <w:u w:val="none"/>
        </w:rPr>
        <w:t>discuss the</w:t>
      </w:r>
      <w:r>
        <w:rPr>
          <w:rStyle w:val="Hyperlink"/>
          <w:rFonts w:ascii="Times New Roman" w:hAnsi="Times New Roman" w:cs="Times New Roman"/>
          <w:color w:val="000000" w:themeColor="text1"/>
          <w:sz w:val="22"/>
          <w:szCs w:val="22"/>
          <w:u w:val="none"/>
        </w:rPr>
        <w:t xml:space="preserve"> answers during the online synchronous discussion. </w:t>
      </w:r>
    </w:p>
    <w:p w14:paraId="1BCA5D32" w14:textId="0C896281" w:rsidR="00F90B4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Explain briefly the circulatory system, how the structures of the body are supplied with oxygenated blood and how the deoxygenated blood is drained  from the organs and reoxygenated and brought back to the organs. </w:t>
      </w:r>
    </w:p>
    <w:p w14:paraId="0D94AEEE" w14:textId="721307F8" w:rsidR="003218C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Give the 8 branches of the external carotid artery (ECA).</w:t>
      </w:r>
    </w:p>
    <w:p w14:paraId="5F25B3A5" w14:textId="6526383F" w:rsidR="003218C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Name the facial branches of the External Maxillary Artery or Facial Artery and the structures they supply blood to.</w:t>
      </w:r>
    </w:p>
    <w:p w14:paraId="50766AAF" w14:textId="77777777" w:rsidR="003218CE" w:rsidRDefault="003218CE" w:rsidP="003218CE">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Name the cervical branches </w:t>
      </w:r>
      <w:r>
        <w:rPr>
          <w:rStyle w:val="Hyperlink"/>
          <w:rFonts w:ascii="Times New Roman" w:hAnsi="Times New Roman" w:cs="Times New Roman"/>
          <w:color w:val="000000" w:themeColor="text1"/>
          <w:sz w:val="22"/>
          <w:szCs w:val="22"/>
          <w:u w:val="none"/>
        </w:rPr>
        <w:t>of the External Maxillary Artery or Facial Artery and the structures they supply blood to.</w:t>
      </w:r>
    </w:p>
    <w:p w14:paraId="0648A401" w14:textId="4766EDFA" w:rsidR="003218C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Give the three main parts or portions of the Internal Maxillary Artery and the structures they supply blood to.</w:t>
      </w:r>
    </w:p>
    <w:p w14:paraId="52C46BC2" w14:textId="77777777" w:rsidR="00924427" w:rsidRDefault="00924427" w:rsidP="00924427">
      <w:pPr>
        <w:pStyle w:val="ListParagraph"/>
        <w:rPr>
          <w:rStyle w:val="Hyperlink"/>
          <w:rFonts w:ascii="Times New Roman" w:hAnsi="Times New Roman" w:cs="Times New Roman"/>
          <w:color w:val="000000" w:themeColor="text1"/>
          <w:sz w:val="22"/>
          <w:szCs w:val="22"/>
          <w:u w:val="none"/>
        </w:rPr>
      </w:pPr>
    </w:p>
    <w:p w14:paraId="7B972943" w14:textId="11C3C66B" w:rsidR="003218C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Name the five veins that drain blood from the oral cavity and the structures they drain.</w:t>
      </w:r>
    </w:p>
    <w:p w14:paraId="1E9FC074" w14:textId="77777777" w:rsidR="003218CE" w:rsidRPr="003218CE" w:rsidRDefault="003218CE" w:rsidP="003218CE">
      <w:pPr>
        <w:rPr>
          <w:rStyle w:val="Hyperlink"/>
          <w:rFonts w:ascii="Times New Roman" w:hAnsi="Times New Roman" w:cs="Times New Roman"/>
          <w:color w:val="000000" w:themeColor="text1"/>
          <w:sz w:val="22"/>
          <w:szCs w:val="22"/>
          <w:u w:val="none"/>
        </w:rPr>
      </w:pPr>
    </w:p>
    <w:p w14:paraId="2EF232B2" w14:textId="1BAE88D3" w:rsidR="003218C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Name the two lymph nodes that drain lymph from the oral cavity and the structures they drain lymph from.</w:t>
      </w:r>
    </w:p>
    <w:p w14:paraId="3C456EDF" w14:textId="357F2B97" w:rsidR="00F90B4E" w:rsidRDefault="00F90B4E" w:rsidP="00F90B4E">
      <w:pPr>
        <w:rPr>
          <w:rStyle w:val="Hyperlink"/>
          <w:rFonts w:ascii="Times New Roman" w:hAnsi="Times New Roman" w:cs="Times New Roman"/>
          <w:color w:val="000000" w:themeColor="text1"/>
          <w:sz w:val="22"/>
          <w:szCs w:val="22"/>
          <w:u w:val="none"/>
        </w:rPr>
      </w:pPr>
    </w:p>
    <w:p w14:paraId="167C0350" w14:textId="77777777" w:rsidR="002E750D" w:rsidRDefault="002E750D" w:rsidP="00146AE9">
      <w:pPr>
        <w:rPr>
          <w:rStyle w:val="Hyperlink"/>
          <w:rFonts w:ascii="Times New Roman" w:hAnsi="Times New Roman" w:cs="Times New Roman"/>
          <w:b/>
          <w:bCs/>
          <w:color w:val="000000" w:themeColor="text1"/>
          <w:sz w:val="24"/>
          <w:szCs w:val="24"/>
        </w:rPr>
      </w:pPr>
    </w:p>
    <w:p w14:paraId="5C0A9063" w14:textId="3D238397" w:rsidR="00146AE9" w:rsidRDefault="00146AE9" w:rsidP="00146AE9">
      <w:pPr>
        <w:rPr>
          <w:rStyle w:val="Hyperlink"/>
          <w:rFonts w:ascii="Times New Roman" w:hAnsi="Times New Roman" w:cs="Times New Roman"/>
          <w:b/>
          <w:bCs/>
          <w:color w:val="000000" w:themeColor="text1"/>
          <w:sz w:val="24"/>
          <w:szCs w:val="24"/>
        </w:rPr>
      </w:pPr>
      <w:r w:rsidRPr="0033616B">
        <w:rPr>
          <w:rStyle w:val="Hyperlink"/>
          <w:rFonts w:ascii="Times New Roman" w:hAnsi="Times New Roman" w:cs="Times New Roman"/>
          <w:b/>
          <w:bCs/>
          <w:color w:val="000000" w:themeColor="text1"/>
          <w:sz w:val="24"/>
          <w:szCs w:val="24"/>
        </w:rPr>
        <w:t>Dig Deeper</w:t>
      </w:r>
    </w:p>
    <w:p w14:paraId="05D7DC82" w14:textId="45331994" w:rsidR="00924427" w:rsidRDefault="00924427" w:rsidP="00146AE9">
      <w:pPr>
        <w:rPr>
          <w:rStyle w:val="Hyperlink"/>
          <w:rFonts w:ascii="Times New Roman" w:hAnsi="Times New Roman" w:cs="Times New Roman"/>
          <w:b/>
          <w:bCs/>
          <w:color w:val="000000" w:themeColor="text1"/>
          <w:sz w:val="24"/>
          <w:szCs w:val="24"/>
        </w:rPr>
      </w:pPr>
    </w:p>
    <w:p w14:paraId="54691F00" w14:textId="57802F51" w:rsidR="00924427" w:rsidRDefault="00924427" w:rsidP="00C359C7">
      <w:pPr>
        <w:tabs>
          <w:tab w:val="left" w:pos="284"/>
        </w:tabs>
        <w:jc w:val="both"/>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4"/>
          <w:szCs w:val="24"/>
          <w:u w:val="none"/>
        </w:rPr>
        <w:tab/>
      </w:r>
      <w:r w:rsidRPr="00924427">
        <w:rPr>
          <w:rStyle w:val="Hyperlink"/>
          <w:rFonts w:ascii="Times New Roman" w:hAnsi="Times New Roman" w:cs="Times New Roman"/>
          <w:color w:val="000000" w:themeColor="text1"/>
          <w:sz w:val="22"/>
          <w:szCs w:val="22"/>
          <w:u w:val="none"/>
        </w:rPr>
        <w:t>By now</w:t>
      </w:r>
      <w:r>
        <w:rPr>
          <w:rStyle w:val="Hyperlink"/>
          <w:rFonts w:ascii="Times New Roman" w:hAnsi="Times New Roman" w:cs="Times New Roman"/>
          <w:color w:val="000000" w:themeColor="text1"/>
          <w:sz w:val="22"/>
          <w:szCs w:val="22"/>
          <w:u w:val="none"/>
        </w:rPr>
        <w:t xml:space="preserve">, you should have noticed that the arteries and veins follow the same branching and route as the nerves. </w:t>
      </w:r>
      <w:r w:rsidR="00DB53B1">
        <w:rPr>
          <w:rStyle w:val="Hyperlink"/>
          <w:rFonts w:ascii="Times New Roman" w:hAnsi="Times New Roman" w:cs="Times New Roman"/>
          <w:color w:val="000000" w:themeColor="text1"/>
          <w:sz w:val="22"/>
          <w:szCs w:val="22"/>
          <w:u w:val="none"/>
        </w:rPr>
        <w:t>This means that nerves, arteries and veins come in bundle</w:t>
      </w:r>
      <w:r w:rsidR="00D82FB8">
        <w:rPr>
          <w:rStyle w:val="Hyperlink"/>
          <w:rFonts w:ascii="Times New Roman" w:hAnsi="Times New Roman" w:cs="Times New Roman"/>
          <w:color w:val="000000" w:themeColor="text1"/>
          <w:sz w:val="22"/>
          <w:szCs w:val="22"/>
          <w:u w:val="none"/>
        </w:rPr>
        <w:t>s</w:t>
      </w:r>
      <w:r w:rsidR="00DB53B1">
        <w:rPr>
          <w:rStyle w:val="Hyperlink"/>
          <w:rFonts w:ascii="Times New Roman" w:hAnsi="Times New Roman" w:cs="Times New Roman"/>
          <w:color w:val="000000" w:themeColor="text1"/>
          <w:sz w:val="22"/>
          <w:szCs w:val="22"/>
          <w:u w:val="none"/>
        </w:rPr>
        <w:t xml:space="preserve">. In anatomy atlases and books, the arteries are colored red, the veins blue and the nerves yellow. In the living, the nerves appear as yellow fibrous structures. Sometimes, when the mandibular molars are too deep into the mandible, such as in cases of impacted teeth, the inferior alveolar nerve can be seen in the socket as a yellow fibrous structure which can be mistaken as a granulation tissue or something else. Be careful not to cut it. Veins are more superficial than arteries. They are colored blue in atlases to denote that the blood inside is deoxygenated. Since the blood vessels are usually bundled or very close with the nerves, be careful when administering local anesthesia as you might inject the anesthetic solution into the blood vessels instead of near the nerve (you should not hit the nerve). </w:t>
      </w:r>
    </w:p>
    <w:p w14:paraId="6246C142" w14:textId="4F70DC17" w:rsidR="00DB53B1" w:rsidRDefault="00DB53B1" w:rsidP="00C359C7">
      <w:pPr>
        <w:tabs>
          <w:tab w:val="left" w:pos="284"/>
        </w:tabs>
        <w:jc w:val="both"/>
        <w:rPr>
          <w:rStyle w:val="Hyperlink"/>
          <w:rFonts w:ascii="Times New Roman" w:hAnsi="Times New Roman" w:cs="Times New Roman"/>
          <w:color w:val="000000" w:themeColor="text1"/>
          <w:sz w:val="22"/>
          <w:szCs w:val="22"/>
          <w:u w:val="none"/>
        </w:rPr>
      </w:pPr>
    </w:p>
    <w:p w14:paraId="05B478CA" w14:textId="0FDCC57F" w:rsidR="00DB53B1" w:rsidRDefault="00DB53B1" w:rsidP="00C359C7">
      <w:pPr>
        <w:tabs>
          <w:tab w:val="left" w:pos="284"/>
        </w:tabs>
        <w:jc w:val="both"/>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ab/>
        <w:t xml:space="preserve">With this module and the three previous ones, I hope you have realized that dentistry is not just about teeth. Teeth are interconnected with other structures of the body and therefore can be pathways to infection thru the spaces in the face which you learned in the Oral Cavity module and thru the blood vessels which was discussed in this module. </w:t>
      </w:r>
    </w:p>
    <w:p w14:paraId="23915083" w14:textId="18CA6DFC" w:rsidR="00DB53B1" w:rsidRDefault="00DB53B1" w:rsidP="00C359C7">
      <w:pPr>
        <w:tabs>
          <w:tab w:val="left" w:pos="284"/>
        </w:tabs>
        <w:jc w:val="both"/>
        <w:rPr>
          <w:rStyle w:val="Hyperlink"/>
          <w:rFonts w:ascii="Times New Roman" w:hAnsi="Times New Roman" w:cs="Times New Roman"/>
          <w:color w:val="000000" w:themeColor="text1"/>
          <w:sz w:val="22"/>
          <w:szCs w:val="22"/>
          <w:u w:val="none"/>
        </w:rPr>
      </w:pPr>
    </w:p>
    <w:p w14:paraId="28EA1F76" w14:textId="4704CE3D" w:rsidR="00DB53B1" w:rsidRDefault="00DB53B1" w:rsidP="00C359C7">
      <w:pPr>
        <w:tabs>
          <w:tab w:val="left" w:pos="284"/>
        </w:tabs>
        <w:jc w:val="both"/>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ab/>
        <w:t xml:space="preserve">This is the last lesson in Oral Anatomy. </w:t>
      </w:r>
      <w:r w:rsidR="00972D70">
        <w:rPr>
          <w:rStyle w:val="Hyperlink"/>
          <w:rFonts w:ascii="Times New Roman" w:hAnsi="Times New Roman" w:cs="Times New Roman"/>
          <w:color w:val="000000" w:themeColor="text1"/>
          <w:sz w:val="22"/>
          <w:szCs w:val="22"/>
          <w:u w:val="none"/>
        </w:rPr>
        <w:t xml:space="preserve">There is a Bible </w:t>
      </w:r>
      <w:r w:rsidR="006A42F1">
        <w:rPr>
          <w:rStyle w:val="Hyperlink"/>
          <w:rFonts w:ascii="Times New Roman" w:hAnsi="Times New Roman" w:cs="Times New Roman"/>
          <w:color w:val="000000" w:themeColor="text1"/>
          <w:sz w:val="22"/>
          <w:szCs w:val="22"/>
          <w:u w:val="none"/>
        </w:rPr>
        <w:t>phrase that goes</w:t>
      </w:r>
      <w:r w:rsidR="00972D70">
        <w:rPr>
          <w:rStyle w:val="Hyperlink"/>
          <w:rFonts w:ascii="Times New Roman" w:hAnsi="Times New Roman" w:cs="Times New Roman"/>
          <w:color w:val="000000" w:themeColor="text1"/>
          <w:sz w:val="22"/>
          <w:szCs w:val="22"/>
          <w:u w:val="none"/>
        </w:rPr>
        <w:t xml:space="preserve"> “fearfully and wonderfully made” describing the human body. A book of the same title </w:t>
      </w:r>
      <w:r w:rsidR="006A42F1">
        <w:rPr>
          <w:rStyle w:val="Hyperlink"/>
          <w:rFonts w:ascii="Times New Roman" w:hAnsi="Times New Roman" w:cs="Times New Roman"/>
          <w:color w:val="000000" w:themeColor="text1"/>
          <w:sz w:val="22"/>
          <w:szCs w:val="22"/>
          <w:u w:val="none"/>
        </w:rPr>
        <w:t xml:space="preserve">by Phillip Yancy, </w:t>
      </w:r>
      <w:r w:rsidR="00972D70">
        <w:rPr>
          <w:rStyle w:val="Hyperlink"/>
          <w:rFonts w:ascii="Times New Roman" w:hAnsi="Times New Roman" w:cs="Times New Roman"/>
          <w:color w:val="000000" w:themeColor="text1"/>
          <w:sz w:val="22"/>
          <w:szCs w:val="22"/>
          <w:u w:val="none"/>
        </w:rPr>
        <w:t xml:space="preserve">expounds how the human body was designed by our Creator such that all of the parts fit perfectly and that each minutest part serves a purpose and is created to be able to perform its function most efficiently. After going through this course, </w:t>
      </w:r>
      <w:r w:rsidR="00F75619">
        <w:rPr>
          <w:rStyle w:val="Hyperlink"/>
          <w:rFonts w:ascii="Times New Roman" w:hAnsi="Times New Roman" w:cs="Times New Roman"/>
          <w:color w:val="000000" w:themeColor="text1"/>
          <w:sz w:val="22"/>
          <w:szCs w:val="22"/>
          <w:u w:val="none"/>
        </w:rPr>
        <w:t xml:space="preserve">you must have </w:t>
      </w:r>
      <w:r w:rsidR="00972D70">
        <w:rPr>
          <w:rStyle w:val="Hyperlink"/>
          <w:rFonts w:ascii="Times New Roman" w:hAnsi="Times New Roman" w:cs="Times New Roman"/>
          <w:color w:val="000000" w:themeColor="text1"/>
          <w:sz w:val="22"/>
          <w:szCs w:val="22"/>
          <w:u w:val="none"/>
        </w:rPr>
        <w:t>appreciate</w:t>
      </w:r>
      <w:r w:rsidR="00F75619">
        <w:rPr>
          <w:rStyle w:val="Hyperlink"/>
          <w:rFonts w:ascii="Times New Roman" w:hAnsi="Times New Roman" w:cs="Times New Roman"/>
          <w:color w:val="000000" w:themeColor="text1"/>
          <w:sz w:val="22"/>
          <w:szCs w:val="22"/>
          <w:u w:val="none"/>
        </w:rPr>
        <w:t>d by now</w:t>
      </w:r>
      <w:r w:rsidR="00972D70">
        <w:rPr>
          <w:rStyle w:val="Hyperlink"/>
          <w:rFonts w:ascii="Times New Roman" w:hAnsi="Times New Roman" w:cs="Times New Roman"/>
          <w:color w:val="000000" w:themeColor="text1"/>
          <w:sz w:val="22"/>
          <w:szCs w:val="22"/>
          <w:u w:val="none"/>
        </w:rPr>
        <w:t xml:space="preserve"> how each cusp, each groove, each bone, even the smallest lingual papilla</w:t>
      </w:r>
      <w:r w:rsidR="00C359C7">
        <w:rPr>
          <w:rStyle w:val="Hyperlink"/>
          <w:rFonts w:ascii="Times New Roman" w:hAnsi="Times New Roman" w:cs="Times New Roman"/>
          <w:color w:val="000000" w:themeColor="text1"/>
          <w:sz w:val="22"/>
          <w:szCs w:val="22"/>
          <w:u w:val="none"/>
        </w:rPr>
        <w:t>, is formed so that it can perform its function well. Another example of this marvelous architecture is the TMJ and the arrangement of the teeth, how the anatomy of the TMJ complements the form of the teeth allowing us to masticate well, talk properly and look good (the functions of mastication, speech and esthetics). Likewise, the physiologic forms of the teeth reflect how meticulous and thoughtful our Creator was, designing our teeth so that the supporting structures are naturally protected. Indeed, we are “fearfully and wonderfully made”.</w:t>
      </w:r>
    </w:p>
    <w:p w14:paraId="5F459363" w14:textId="0B341A41" w:rsidR="00C359C7" w:rsidRDefault="00C359C7" w:rsidP="00C359C7">
      <w:pPr>
        <w:tabs>
          <w:tab w:val="left" w:pos="284"/>
        </w:tabs>
        <w:jc w:val="both"/>
        <w:rPr>
          <w:rStyle w:val="Hyperlink"/>
          <w:rFonts w:ascii="Times New Roman" w:hAnsi="Times New Roman" w:cs="Times New Roman"/>
          <w:color w:val="000000" w:themeColor="text1"/>
          <w:sz w:val="22"/>
          <w:szCs w:val="22"/>
          <w:u w:val="none"/>
        </w:rPr>
      </w:pPr>
    </w:p>
    <w:p w14:paraId="68DFE88E" w14:textId="3AC8D928" w:rsidR="00C359C7" w:rsidRPr="00924427" w:rsidRDefault="00C359C7" w:rsidP="00C359C7">
      <w:pPr>
        <w:tabs>
          <w:tab w:val="left" w:pos="284"/>
        </w:tabs>
        <w:jc w:val="both"/>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ab/>
        <w:t xml:space="preserve">Good job! You made </w:t>
      </w:r>
      <w:r w:rsidR="00D82FB8">
        <w:rPr>
          <w:rStyle w:val="Hyperlink"/>
          <w:rFonts w:ascii="Times New Roman" w:hAnsi="Times New Roman" w:cs="Times New Roman"/>
          <w:color w:val="000000" w:themeColor="text1"/>
          <w:sz w:val="22"/>
          <w:szCs w:val="22"/>
          <w:u w:val="none"/>
        </w:rPr>
        <w:t>it t</w:t>
      </w:r>
      <w:r>
        <w:rPr>
          <w:rStyle w:val="Hyperlink"/>
          <w:rFonts w:ascii="Times New Roman" w:hAnsi="Times New Roman" w:cs="Times New Roman"/>
          <w:color w:val="000000" w:themeColor="text1"/>
          <w:sz w:val="22"/>
          <w:szCs w:val="22"/>
          <w:u w:val="none"/>
        </w:rPr>
        <w:t>ill the end. We hope the faculty of Oral Anatomy had prepared you for the higher courses in dentistry. It has been a pleasure teaching and learning from you. Good luck</w:t>
      </w:r>
      <w:r w:rsidR="006A42F1">
        <w:rPr>
          <w:rStyle w:val="Hyperlink"/>
          <w:rFonts w:ascii="Times New Roman" w:hAnsi="Times New Roman" w:cs="Times New Roman"/>
          <w:color w:val="000000" w:themeColor="text1"/>
          <w:sz w:val="22"/>
          <w:szCs w:val="22"/>
          <w:u w:val="none"/>
        </w:rPr>
        <w:t>!</w:t>
      </w:r>
    </w:p>
    <w:p w14:paraId="3D2C0D8D" w14:textId="321BF9FE" w:rsidR="00F90B4E" w:rsidRDefault="00F90B4E" w:rsidP="00146AE9">
      <w:pPr>
        <w:rPr>
          <w:rStyle w:val="Hyperlink"/>
          <w:rFonts w:ascii="Times New Roman" w:hAnsi="Times New Roman" w:cs="Times New Roman"/>
          <w:color w:val="000000" w:themeColor="text1"/>
          <w:sz w:val="24"/>
          <w:szCs w:val="24"/>
          <w:u w:val="none"/>
        </w:rPr>
      </w:pPr>
    </w:p>
    <w:p w14:paraId="40D25B86" w14:textId="1545F816" w:rsidR="0033616B" w:rsidRDefault="00F90B4E" w:rsidP="00924427">
      <w:pPr>
        <w:tabs>
          <w:tab w:val="left" w:pos="284"/>
        </w:tabs>
        <w:rPr>
          <w:rStyle w:val="Hyperlink"/>
          <w:rFonts w:ascii="Times New Roman" w:hAnsi="Times New Roman" w:cs="Times New Roman"/>
          <w:b/>
          <w:bCs/>
          <w:color w:val="000000" w:themeColor="text1"/>
          <w:sz w:val="24"/>
          <w:szCs w:val="24"/>
        </w:rPr>
      </w:pPr>
      <w:r>
        <w:rPr>
          <w:rStyle w:val="Hyperlink"/>
          <w:rFonts w:ascii="Times New Roman" w:hAnsi="Times New Roman" w:cs="Times New Roman"/>
          <w:color w:val="000000" w:themeColor="text1"/>
          <w:sz w:val="24"/>
          <w:szCs w:val="24"/>
          <w:u w:val="none"/>
        </w:rPr>
        <w:tab/>
      </w:r>
    </w:p>
    <w:p w14:paraId="12D43049" w14:textId="77777777" w:rsidR="000576DB" w:rsidRDefault="000576DB" w:rsidP="000576DB">
      <w:pPr>
        <w:ind w:left="426"/>
        <w:rPr>
          <w:rStyle w:val="Hyperlink"/>
          <w:rFonts w:ascii="Times New Roman" w:hAnsi="Times New Roman" w:cs="Times New Roman"/>
          <w:color w:val="000000" w:themeColor="text1"/>
          <w:sz w:val="22"/>
          <w:szCs w:val="22"/>
          <w:u w:val="none"/>
        </w:rPr>
      </w:pPr>
    </w:p>
    <w:p w14:paraId="0CB58963" w14:textId="09EC0E58" w:rsidR="008E2027" w:rsidRPr="008E2027" w:rsidRDefault="008E2027" w:rsidP="00146AE9">
      <w:pPr>
        <w:rPr>
          <w:rStyle w:val="Hyperlink"/>
          <w:rFonts w:ascii="Times New Roman" w:hAnsi="Times New Roman" w:cs="Times New Roman"/>
          <w:color w:val="000000" w:themeColor="text1"/>
          <w:sz w:val="22"/>
          <w:szCs w:val="22"/>
          <w:u w:val="none"/>
        </w:rPr>
      </w:pPr>
    </w:p>
    <w:p w14:paraId="73C603DE" w14:textId="0E8F3EB5" w:rsidR="008E2027" w:rsidRDefault="008E2027" w:rsidP="00146AE9">
      <w:pPr>
        <w:rPr>
          <w:rStyle w:val="Hyperlink"/>
          <w:rFonts w:ascii="Times New Roman" w:hAnsi="Times New Roman" w:cs="Times New Roman"/>
          <w:color w:val="000000" w:themeColor="text1"/>
          <w:sz w:val="22"/>
          <w:szCs w:val="22"/>
          <w:u w:val="none"/>
        </w:rPr>
      </w:pPr>
    </w:p>
    <w:p w14:paraId="28655E54" w14:textId="77777777" w:rsidR="008E2027" w:rsidRPr="008E2027" w:rsidRDefault="008E2027" w:rsidP="00146AE9">
      <w:pPr>
        <w:rPr>
          <w:rStyle w:val="Hyperlink"/>
          <w:rFonts w:ascii="Times New Roman" w:hAnsi="Times New Roman" w:cs="Times New Roman"/>
          <w:color w:val="000000" w:themeColor="text1"/>
          <w:sz w:val="21"/>
          <w:szCs w:val="21"/>
          <w:u w:val="none"/>
        </w:rPr>
      </w:pPr>
    </w:p>
    <w:p w14:paraId="702274C7" w14:textId="77777777" w:rsidR="00CA568A" w:rsidRPr="00771F2D" w:rsidRDefault="00CA568A">
      <w:pPr>
        <w:rPr>
          <w:rFonts w:ascii="Times New Roman" w:hAnsi="Times New Roman" w:cs="Times New Roman"/>
        </w:rPr>
      </w:pPr>
    </w:p>
    <w:sectPr w:rsidR="00CA568A" w:rsidRPr="00771F2D" w:rsidSect="0033616B">
      <w:headerReference w:type="default" r:id="rId7"/>
      <w:pgSz w:w="12240" w:h="15840"/>
      <w:pgMar w:top="22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F70654" w14:textId="77777777" w:rsidR="00A91D99" w:rsidRDefault="00A91D99" w:rsidP="0033616B">
      <w:r>
        <w:separator/>
      </w:r>
    </w:p>
  </w:endnote>
  <w:endnote w:type="continuationSeparator" w:id="0">
    <w:p w14:paraId="11C3B37E" w14:textId="77777777" w:rsidR="00A91D99" w:rsidRDefault="00A91D99" w:rsidP="00336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tima">
    <w:panose1 w:val="02000503060000020004"/>
    <w:charset w:val="00"/>
    <w:family w:val="auto"/>
    <w:pitch w:val="variable"/>
    <w:sig w:usb0="80000067"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53115" w14:textId="77777777" w:rsidR="00A91D99" w:rsidRDefault="00A91D99" w:rsidP="0033616B">
      <w:r>
        <w:separator/>
      </w:r>
    </w:p>
  </w:footnote>
  <w:footnote w:type="continuationSeparator" w:id="0">
    <w:p w14:paraId="1FC1DFE6" w14:textId="77777777" w:rsidR="00A91D99" w:rsidRDefault="00A91D99" w:rsidP="00336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6633"/>
      <w:gridCol w:w="1552"/>
    </w:tblGrid>
    <w:tr w:rsidR="0033616B" w14:paraId="34B24532" w14:textId="77777777" w:rsidTr="00A5405F">
      <w:trPr>
        <w:trHeight w:val="1133"/>
      </w:trPr>
      <w:tc>
        <w:tcPr>
          <w:tcW w:w="1596" w:type="dxa"/>
        </w:tcPr>
        <w:p w14:paraId="5F1D0EEF" w14:textId="77777777" w:rsidR="0033616B" w:rsidRDefault="0033616B" w:rsidP="0033616B">
          <w:pPr>
            <w:pStyle w:val="Header"/>
            <w:rPr>
              <w:rFonts w:ascii="Arial" w:hAnsi="Arial"/>
            </w:rPr>
          </w:pPr>
          <w:r>
            <w:rPr>
              <w:noProof/>
            </w:rPr>
            <w:drawing>
              <wp:anchor distT="0" distB="0" distL="114300" distR="114300" simplePos="0" relativeHeight="251659264" behindDoc="0" locked="0" layoutInCell="1" allowOverlap="1" wp14:anchorId="361564E2" wp14:editId="6DCC0425">
                <wp:simplePos x="0" y="0"/>
                <wp:positionH relativeFrom="column">
                  <wp:posOffset>44450</wp:posOffset>
                </wp:positionH>
                <wp:positionV relativeFrom="paragraph">
                  <wp:posOffset>195580</wp:posOffset>
                </wp:positionV>
                <wp:extent cx="876300" cy="8356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Pr>
        <w:p w14:paraId="78D2DA5C" w14:textId="77777777" w:rsidR="0033616B" w:rsidRDefault="0033616B" w:rsidP="0033616B">
          <w:pPr>
            <w:pStyle w:val="Header"/>
            <w:tabs>
              <w:tab w:val="left" w:pos="1500"/>
            </w:tabs>
            <w:ind w:left="-109" w:right="-111"/>
            <w:jc w:val="center"/>
            <w:rPr>
              <w:rFonts w:ascii="Optima" w:hAnsi="Optima"/>
              <w:sz w:val="28"/>
              <w:szCs w:val="28"/>
            </w:rPr>
          </w:pPr>
        </w:p>
        <w:p w14:paraId="4C0FFF12" w14:textId="77777777" w:rsidR="0033616B" w:rsidRPr="003E77E4" w:rsidRDefault="0033616B" w:rsidP="0033616B">
          <w:pPr>
            <w:pStyle w:val="Header"/>
            <w:tabs>
              <w:tab w:val="left" w:pos="1500"/>
            </w:tabs>
            <w:ind w:left="-109" w:right="-111"/>
            <w:jc w:val="center"/>
            <w:rPr>
              <w:rFonts w:ascii="Optima" w:hAnsi="Optima"/>
              <w:sz w:val="28"/>
              <w:szCs w:val="28"/>
            </w:rPr>
          </w:pPr>
          <w:r w:rsidRPr="003E77E4">
            <w:rPr>
              <w:rFonts w:ascii="Optima" w:hAnsi="Optima"/>
              <w:sz w:val="28"/>
              <w:szCs w:val="28"/>
            </w:rPr>
            <w:t>UNIVERSITY OF THE PHILIPPINES MANILA</w:t>
          </w:r>
        </w:p>
        <w:p w14:paraId="1CB934ED" w14:textId="77777777" w:rsidR="0033616B" w:rsidRPr="00294227" w:rsidRDefault="0033616B" w:rsidP="0033616B">
          <w:pPr>
            <w:pStyle w:val="Header"/>
            <w:tabs>
              <w:tab w:val="left" w:pos="1500"/>
            </w:tabs>
            <w:ind w:left="-109" w:right="-111"/>
            <w:jc w:val="center"/>
            <w:rPr>
              <w:rFonts w:ascii="Palatino Linotype" w:hAnsi="Palatino Linotype"/>
              <w:sz w:val="24"/>
              <w:szCs w:val="24"/>
            </w:rPr>
          </w:pPr>
          <w:r>
            <w:rPr>
              <w:rFonts w:ascii="Palatino Linotype" w:hAnsi="Palatino Linotype"/>
              <w:sz w:val="24"/>
              <w:szCs w:val="24"/>
            </w:rPr>
            <w:t>College of Dentistry</w:t>
          </w:r>
        </w:p>
        <w:p w14:paraId="08302458" w14:textId="77777777" w:rsidR="0033616B" w:rsidRDefault="0033616B" w:rsidP="0033616B">
          <w:pPr>
            <w:ind w:right="-112"/>
            <w:jc w:val="center"/>
            <w:rPr>
              <w:rFonts w:ascii="Palatino Linotype" w:hAnsi="Palatino Linotype"/>
              <w:b/>
              <w:sz w:val="16"/>
              <w:szCs w:val="16"/>
            </w:rPr>
          </w:pPr>
          <w:r>
            <w:rPr>
              <w:rFonts w:ascii="Palatino Linotype" w:hAnsi="Palatino Linotype"/>
              <w:b/>
              <w:sz w:val="16"/>
              <w:szCs w:val="16"/>
            </w:rPr>
            <w:t>8/F Philippine General Hospital Complex, Taft Avenue, Manila 1000, Philippines</w:t>
          </w:r>
        </w:p>
        <w:p w14:paraId="39EEF8F2" w14:textId="77777777" w:rsidR="0033616B" w:rsidRPr="00E01E22" w:rsidRDefault="0033616B" w:rsidP="0033616B">
          <w:pPr>
            <w:pStyle w:val="Header"/>
            <w:tabs>
              <w:tab w:val="left" w:pos="1500"/>
            </w:tabs>
            <w:ind w:left="-109" w:right="-111"/>
            <w:jc w:val="center"/>
            <w:rPr>
              <w:rFonts w:ascii="Century Gothic" w:hAnsi="Century Gothic"/>
            </w:rPr>
          </w:pPr>
          <w:r>
            <w:rPr>
              <w:rFonts w:ascii="Palatino Linotype" w:hAnsi="Palatino Linotype"/>
              <w:b/>
              <w:sz w:val="16"/>
              <w:szCs w:val="16"/>
            </w:rPr>
            <w:t>Tel: (632) 526 8419 ● Telefax: (632) 521 0184 ● Email: upm-oc@up.edu.ph</w:t>
          </w:r>
        </w:p>
      </w:tc>
      <w:tc>
        <w:tcPr>
          <w:tcW w:w="1552" w:type="dxa"/>
        </w:tcPr>
        <w:p w14:paraId="1FD11F80" w14:textId="77777777" w:rsidR="0033616B" w:rsidRPr="00E01E22" w:rsidRDefault="0033616B" w:rsidP="0033616B">
          <w:pPr>
            <w:pStyle w:val="Header"/>
            <w:rPr>
              <w:rFonts w:ascii="Century Gothic" w:hAnsi="Century Gothic"/>
            </w:rPr>
          </w:pPr>
          <w:r>
            <w:rPr>
              <w:rFonts w:ascii="Century Gothic" w:hAnsi="Century Gothic"/>
              <w:noProof/>
            </w:rPr>
            <w:drawing>
              <wp:anchor distT="0" distB="0" distL="114300" distR="114300" simplePos="0" relativeHeight="251660288" behindDoc="1" locked="0" layoutInCell="1" allowOverlap="1" wp14:anchorId="46C7FBAC" wp14:editId="010ED59F">
                <wp:simplePos x="0" y="0"/>
                <wp:positionH relativeFrom="column">
                  <wp:posOffset>-24765</wp:posOffset>
                </wp:positionH>
                <wp:positionV relativeFrom="paragraph">
                  <wp:posOffset>0</wp:posOffset>
                </wp:positionV>
                <wp:extent cx="813435" cy="1061085"/>
                <wp:effectExtent l="0" t="0" r="0" b="0"/>
                <wp:wrapTight wrapText="bothSides">
                  <wp:wrapPolygon edited="0">
                    <wp:start x="2361" y="517"/>
                    <wp:lineTo x="1349" y="4395"/>
                    <wp:lineTo x="1686" y="5171"/>
                    <wp:lineTo x="4721" y="5171"/>
                    <wp:lineTo x="7419" y="9307"/>
                    <wp:lineTo x="5733" y="10083"/>
                    <wp:lineTo x="3035" y="12668"/>
                    <wp:lineTo x="3035" y="14219"/>
                    <wp:lineTo x="3710" y="17580"/>
                    <wp:lineTo x="4047" y="18097"/>
                    <wp:lineTo x="9105" y="20682"/>
                    <wp:lineTo x="12478" y="20682"/>
                    <wp:lineTo x="17536" y="18097"/>
                    <wp:lineTo x="17536" y="17580"/>
                    <wp:lineTo x="18885" y="12926"/>
                    <wp:lineTo x="15513" y="10083"/>
                    <wp:lineTo x="14164" y="9307"/>
                    <wp:lineTo x="17199" y="5171"/>
                    <wp:lineTo x="19222" y="1551"/>
                    <wp:lineTo x="19222" y="517"/>
                    <wp:lineTo x="2361" y="5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cd new logo.png"/>
                        <pic:cNvPicPr/>
                      </pic:nvPicPr>
                      <pic:blipFill>
                        <a:blip r:embed="rId2">
                          <a:extLst>
                            <a:ext uri="{28A0092B-C50C-407E-A947-70E740481C1C}">
                              <a14:useLocalDpi xmlns:a14="http://schemas.microsoft.com/office/drawing/2010/main" val="0"/>
                            </a:ext>
                          </a:extLst>
                        </a:blip>
                        <a:stretch>
                          <a:fillRect/>
                        </a:stretch>
                      </pic:blipFill>
                      <pic:spPr>
                        <a:xfrm>
                          <a:off x="0" y="0"/>
                          <a:ext cx="813435" cy="1061085"/>
                        </a:xfrm>
                        <a:prstGeom prst="rect">
                          <a:avLst/>
                        </a:prstGeom>
                      </pic:spPr>
                    </pic:pic>
                  </a:graphicData>
                </a:graphic>
                <wp14:sizeRelH relativeFrom="page">
                  <wp14:pctWidth>0</wp14:pctWidth>
                </wp14:sizeRelH>
                <wp14:sizeRelV relativeFrom="page">
                  <wp14:pctHeight>0</wp14:pctHeight>
                </wp14:sizeRelV>
              </wp:anchor>
            </w:drawing>
          </w:r>
        </w:p>
      </w:tc>
    </w:tr>
  </w:tbl>
  <w:p w14:paraId="0FDD1A08" w14:textId="23FE1BB3" w:rsidR="0033616B" w:rsidRPr="0033616B" w:rsidRDefault="0033616B" w:rsidP="0033616B">
    <w:pPr>
      <w:pStyle w:val="Header"/>
      <w:jc w:val="center"/>
      <w:rPr>
        <w:sz w:val="22"/>
        <w:szCs w:val="22"/>
      </w:rPr>
    </w:pPr>
    <w:r w:rsidRPr="0033616B">
      <w:rPr>
        <w:sz w:val="22"/>
        <w:szCs w:val="22"/>
      </w:rPr>
      <w:t>Department of Basic Dental Health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61976"/>
    <w:multiLevelType w:val="hybridMultilevel"/>
    <w:tmpl w:val="CF987C1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13F25393"/>
    <w:multiLevelType w:val="hybridMultilevel"/>
    <w:tmpl w:val="BE9265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835BC8"/>
    <w:multiLevelType w:val="hybridMultilevel"/>
    <w:tmpl w:val="9AE4A8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9F148B"/>
    <w:multiLevelType w:val="hybridMultilevel"/>
    <w:tmpl w:val="AB9C0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04148E"/>
    <w:multiLevelType w:val="hybridMultilevel"/>
    <w:tmpl w:val="8682AE44"/>
    <w:lvl w:ilvl="0" w:tplc="DA8CC8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39471D63"/>
    <w:multiLevelType w:val="hybridMultilevel"/>
    <w:tmpl w:val="0DCE0D10"/>
    <w:lvl w:ilvl="0" w:tplc="9ABA6B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BB5EC6"/>
    <w:multiLevelType w:val="hybridMultilevel"/>
    <w:tmpl w:val="35C8BF26"/>
    <w:lvl w:ilvl="0" w:tplc="DA8CC860">
      <w:start w:val="1"/>
      <w:numFmt w:val="decimal"/>
      <w:lvlText w:val="%1."/>
      <w:lvlJc w:val="left"/>
      <w:pPr>
        <w:ind w:left="360"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7" w15:restartNumberingAfterBreak="0">
    <w:nsid w:val="5C783732"/>
    <w:multiLevelType w:val="hybridMultilevel"/>
    <w:tmpl w:val="679EB8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A7596B"/>
    <w:multiLevelType w:val="hybridMultilevel"/>
    <w:tmpl w:val="211A5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5"/>
  </w:num>
  <w:num w:numId="4">
    <w:abstractNumId w:val="1"/>
  </w:num>
  <w:num w:numId="5">
    <w:abstractNumId w:val="4"/>
  </w:num>
  <w:num w:numId="6">
    <w:abstractNumId w:val="6"/>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AE9"/>
    <w:rsid w:val="00006B2A"/>
    <w:rsid w:val="000576DB"/>
    <w:rsid w:val="0006708A"/>
    <w:rsid w:val="00146AE9"/>
    <w:rsid w:val="001F1B4F"/>
    <w:rsid w:val="002E750D"/>
    <w:rsid w:val="003218CE"/>
    <w:rsid w:val="0033616B"/>
    <w:rsid w:val="00362F4A"/>
    <w:rsid w:val="003A5F35"/>
    <w:rsid w:val="00460012"/>
    <w:rsid w:val="0049268E"/>
    <w:rsid w:val="0052294F"/>
    <w:rsid w:val="00682442"/>
    <w:rsid w:val="006A42F1"/>
    <w:rsid w:val="00771F2D"/>
    <w:rsid w:val="008E2027"/>
    <w:rsid w:val="00924427"/>
    <w:rsid w:val="00942789"/>
    <w:rsid w:val="00972D70"/>
    <w:rsid w:val="00985A8E"/>
    <w:rsid w:val="00A0184F"/>
    <w:rsid w:val="00A025D0"/>
    <w:rsid w:val="00A91D99"/>
    <w:rsid w:val="00AE2FF5"/>
    <w:rsid w:val="00B76EAC"/>
    <w:rsid w:val="00BF335A"/>
    <w:rsid w:val="00C359C7"/>
    <w:rsid w:val="00CA33D5"/>
    <w:rsid w:val="00CA568A"/>
    <w:rsid w:val="00CD4554"/>
    <w:rsid w:val="00D82FB8"/>
    <w:rsid w:val="00D963CC"/>
    <w:rsid w:val="00DB2788"/>
    <w:rsid w:val="00DB53B1"/>
    <w:rsid w:val="00DC1863"/>
    <w:rsid w:val="00EB3219"/>
    <w:rsid w:val="00F21CCD"/>
    <w:rsid w:val="00F75619"/>
    <w:rsid w:val="00F81892"/>
    <w:rsid w:val="00F90B4E"/>
    <w:rsid w:val="00FF2A0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69877"/>
  <w15:chartTrackingRefBased/>
  <w15:docId w15:val="{08A7228B-8136-0149-9405-5519BA37E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AE9"/>
    <w:rPr>
      <w:rFonts w:ascii="Arial" w:eastAsia="Times New Roman" w:hAnsi="Arial"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46AE9"/>
    <w:pPr>
      <w:widowControl w:val="0"/>
      <w:pBdr>
        <w:top w:val="nil"/>
        <w:left w:val="nil"/>
        <w:bottom w:val="nil"/>
        <w:right w:val="nil"/>
        <w:between w:val="nil"/>
        <w:bar w:val="nil"/>
      </w:pBdr>
      <w:suppressAutoHyphens/>
    </w:pPr>
    <w:rPr>
      <w:rFonts w:ascii="Times New Roman" w:eastAsia="Arial Unicode MS" w:hAnsi="Arial Unicode MS" w:cs="Arial Unicode MS"/>
      <w:color w:val="000000"/>
      <w:kern w:val="1"/>
      <w:u w:color="000000"/>
      <w:bdr w:val="nil"/>
      <w:lang w:val="en-US"/>
    </w:rPr>
  </w:style>
  <w:style w:type="character" w:styleId="Hyperlink">
    <w:name w:val="Hyperlink"/>
    <w:rsid w:val="00146AE9"/>
    <w:rPr>
      <w:u w:val="single"/>
    </w:rPr>
  </w:style>
  <w:style w:type="paragraph" w:styleId="ListParagraph">
    <w:name w:val="List Paragraph"/>
    <w:basedOn w:val="Normal"/>
    <w:uiPriority w:val="34"/>
    <w:qFormat/>
    <w:rsid w:val="00146AE9"/>
    <w:pPr>
      <w:ind w:left="720"/>
      <w:contextualSpacing/>
    </w:pPr>
    <w:rPr>
      <w:rFonts w:asciiTheme="minorHAnsi" w:eastAsiaTheme="minorHAnsi" w:hAnsiTheme="minorHAnsi" w:cstheme="minorBidi"/>
      <w:sz w:val="24"/>
      <w:szCs w:val="24"/>
      <w:lang w:val="en-PH"/>
    </w:rPr>
  </w:style>
  <w:style w:type="character" w:styleId="FollowedHyperlink">
    <w:name w:val="FollowedHyperlink"/>
    <w:basedOn w:val="DefaultParagraphFont"/>
    <w:uiPriority w:val="99"/>
    <w:semiHidden/>
    <w:unhideWhenUsed/>
    <w:rsid w:val="00146AE9"/>
    <w:rPr>
      <w:color w:val="954F72" w:themeColor="followedHyperlink"/>
      <w:u w:val="single"/>
    </w:rPr>
  </w:style>
  <w:style w:type="paragraph" w:styleId="Header">
    <w:name w:val="header"/>
    <w:basedOn w:val="Normal"/>
    <w:link w:val="HeaderChar"/>
    <w:uiPriority w:val="99"/>
    <w:unhideWhenUsed/>
    <w:rsid w:val="00771F2D"/>
    <w:pPr>
      <w:tabs>
        <w:tab w:val="center" w:pos="4320"/>
        <w:tab w:val="right" w:pos="8640"/>
      </w:tabs>
    </w:pPr>
    <w:rPr>
      <w:rFonts w:ascii="Times New Roman" w:hAnsi="Times New Roman"/>
    </w:rPr>
  </w:style>
  <w:style w:type="character" w:customStyle="1" w:styleId="HeaderChar">
    <w:name w:val="Header Char"/>
    <w:basedOn w:val="DefaultParagraphFont"/>
    <w:link w:val="Header"/>
    <w:uiPriority w:val="99"/>
    <w:rsid w:val="00771F2D"/>
    <w:rPr>
      <w:rFonts w:ascii="Times New Roman" w:eastAsia="Times New Roman" w:hAnsi="Times New Roman" w:cs="Arial"/>
      <w:sz w:val="20"/>
      <w:szCs w:val="20"/>
      <w:lang w:val="en-US"/>
    </w:rPr>
  </w:style>
  <w:style w:type="table" w:styleId="TableGrid">
    <w:name w:val="Table Grid"/>
    <w:basedOn w:val="TableNormal"/>
    <w:uiPriority w:val="59"/>
    <w:rsid w:val="00771F2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3616B"/>
    <w:pPr>
      <w:tabs>
        <w:tab w:val="center" w:pos="4680"/>
        <w:tab w:val="right" w:pos="9360"/>
      </w:tabs>
    </w:pPr>
  </w:style>
  <w:style w:type="character" w:customStyle="1" w:styleId="FooterChar">
    <w:name w:val="Footer Char"/>
    <w:basedOn w:val="DefaultParagraphFont"/>
    <w:link w:val="Footer"/>
    <w:uiPriority w:val="99"/>
    <w:rsid w:val="0033616B"/>
    <w:rPr>
      <w:rFonts w:ascii="Arial" w:eastAsia="Times New Roman" w:hAnsi="Arial" w:cs="Arial"/>
      <w:sz w:val="20"/>
      <w:szCs w:val="20"/>
      <w:lang w:val="en-US"/>
    </w:rPr>
  </w:style>
  <w:style w:type="character" w:styleId="UnresolvedMention">
    <w:name w:val="Unresolved Mention"/>
    <w:basedOn w:val="DefaultParagraphFont"/>
    <w:uiPriority w:val="99"/>
    <w:semiHidden/>
    <w:unhideWhenUsed/>
    <w:rsid w:val="001F1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133457">
      <w:bodyDiv w:val="1"/>
      <w:marLeft w:val="0"/>
      <w:marRight w:val="0"/>
      <w:marTop w:val="0"/>
      <w:marBottom w:val="0"/>
      <w:divBdr>
        <w:top w:val="none" w:sz="0" w:space="0" w:color="auto"/>
        <w:left w:val="none" w:sz="0" w:space="0" w:color="auto"/>
        <w:bottom w:val="none" w:sz="0" w:space="0" w:color="auto"/>
        <w:right w:val="none" w:sz="0" w:space="0" w:color="auto"/>
      </w:divBdr>
    </w:div>
    <w:div w:id="792870629">
      <w:bodyDiv w:val="1"/>
      <w:marLeft w:val="0"/>
      <w:marRight w:val="0"/>
      <w:marTop w:val="0"/>
      <w:marBottom w:val="0"/>
      <w:divBdr>
        <w:top w:val="none" w:sz="0" w:space="0" w:color="auto"/>
        <w:left w:val="none" w:sz="0" w:space="0" w:color="auto"/>
        <w:bottom w:val="none" w:sz="0" w:space="0" w:color="auto"/>
        <w:right w:val="none" w:sz="0" w:space="0" w:color="auto"/>
      </w:divBdr>
    </w:div>
    <w:div w:id="832142468">
      <w:bodyDiv w:val="1"/>
      <w:marLeft w:val="0"/>
      <w:marRight w:val="0"/>
      <w:marTop w:val="0"/>
      <w:marBottom w:val="0"/>
      <w:divBdr>
        <w:top w:val="none" w:sz="0" w:space="0" w:color="auto"/>
        <w:left w:val="none" w:sz="0" w:space="0" w:color="auto"/>
        <w:bottom w:val="none" w:sz="0" w:space="0" w:color="auto"/>
        <w:right w:val="none" w:sz="0" w:space="0" w:color="auto"/>
      </w:divBdr>
    </w:div>
    <w:div w:id="1741176103">
      <w:bodyDiv w:val="1"/>
      <w:marLeft w:val="0"/>
      <w:marRight w:val="0"/>
      <w:marTop w:val="0"/>
      <w:marBottom w:val="0"/>
      <w:divBdr>
        <w:top w:val="none" w:sz="0" w:space="0" w:color="auto"/>
        <w:left w:val="none" w:sz="0" w:space="0" w:color="auto"/>
        <w:bottom w:val="none" w:sz="0" w:space="0" w:color="auto"/>
        <w:right w:val="none" w:sz="0" w:space="0" w:color="auto"/>
      </w:divBdr>
    </w:div>
    <w:div w:id="2129470171">
      <w:bodyDiv w:val="1"/>
      <w:marLeft w:val="0"/>
      <w:marRight w:val="0"/>
      <w:marTop w:val="0"/>
      <w:marBottom w:val="0"/>
      <w:divBdr>
        <w:top w:val="none" w:sz="0" w:space="0" w:color="auto"/>
        <w:left w:val="none" w:sz="0" w:space="0" w:color="auto"/>
        <w:bottom w:val="none" w:sz="0" w:space="0" w:color="auto"/>
        <w:right w:val="none" w:sz="0" w:space="0" w:color="auto"/>
      </w:divBdr>
    </w:div>
    <w:div w:id="213636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639</TotalTime>
  <Pages>3</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2020-08-26T19:50:00Z</cp:lastPrinted>
  <dcterms:created xsi:type="dcterms:W3CDTF">2020-08-27T13:40:00Z</dcterms:created>
  <dcterms:modified xsi:type="dcterms:W3CDTF">2020-08-30T15:23:00Z</dcterms:modified>
</cp:coreProperties>
</file>