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8E73E" w14:textId="77777777" w:rsidR="00433164" w:rsidRDefault="00433164" w:rsidP="00433164">
      <w:pPr>
        <w:tabs>
          <w:tab w:val="left" w:pos="567"/>
        </w:tabs>
        <w:rPr>
          <w:rFonts w:ascii="Times New Roman" w:hAnsi="Times New Roman" w:cs="Times New Roman"/>
          <w:b/>
          <w:sz w:val="24"/>
          <w:szCs w:val="24"/>
        </w:rPr>
      </w:pPr>
    </w:p>
    <w:p w14:paraId="746674C5" w14:textId="77777777" w:rsidR="00433164" w:rsidRDefault="00433164" w:rsidP="00433164">
      <w:pPr>
        <w:tabs>
          <w:tab w:val="left" w:pos="567"/>
        </w:tabs>
        <w:rPr>
          <w:rFonts w:ascii="Times New Roman" w:hAnsi="Times New Roman" w:cs="Times New Roman"/>
          <w:b/>
          <w:sz w:val="24"/>
          <w:szCs w:val="24"/>
        </w:rPr>
      </w:pPr>
    </w:p>
    <w:p w14:paraId="7BF3C68C" w14:textId="48BC21B8" w:rsidR="00433164" w:rsidRDefault="00433164" w:rsidP="00433164">
      <w:pPr>
        <w:tabs>
          <w:tab w:val="left" w:pos="567"/>
        </w:tabs>
        <w:rPr>
          <w:rFonts w:ascii="Times New Roman" w:hAnsi="Times New Roman" w:cs="Times New Roman"/>
          <w:b/>
          <w:sz w:val="24"/>
          <w:szCs w:val="24"/>
        </w:rPr>
      </w:pPr>
      <w:r>
        <w:rPr>
          <w:rFonts w:ascii="Times New Roman" w:hAnsi="Times New Roman" w:cs="Times New Roman"/>
          <w:b/>
          <w:sz w:val="24"/>
          <w:szCs w:val="24"/>
        </w:rPr>
        <w:t>Study Guide for The Permanent Canines</w:t>
      </w:r>
    </w:p>
    <w:p w14:paraId="5214ED8E" w14:textId="77777777" w:rsidR="00433164" w:rsidRDefault="00433164" w:rsidP="00433164">
      <w:pPr>
        <w:tabs>
          <w:tab w:val="left" w:pos="567"/>
        </w:tabs>
        <w:rPr>
          <w:rFonts w:ascii="Times New Roman" w:hAnsi="Times New Roman" w:cs="Times New Roman"/>
          <w:b/>
          <w:sz w:val="24"/>
          <w:szCs w:val="24"/>
        </w:rPr>
      </w:pPr>
    </w:p>
    <w:p w14:paraId="07EA54CE" w14:textId="77777777" w:rsidR="00433164" w:rsidRDefault="00433164" w:rsidP="00433164">
      <w:pPr>
        <w:tabs>
          <w:tab w:val="left" w:pos="567"/>
        </w:tabs>
        <w:rPr>
          <w:rFonts w:ascii="Times New Roman" w:hAnsi="Times New Roman" w:cs="Times New Roman"/>
          <w:b/>
          <w:sz w:val="24"/>
          <w:szCs w:val="24"/>
        </w:rPr>
      </w:pPr>
      <w:r>
        <w:rPr>
          <w:rFonts w:ascii="Times New Roman" w:hAnsi="Times New Roman" w:cs="Times New Roman"/>
          <w:b/>
          <w:sz w:val="24"/>
          <w:szCs w:val="24"/>
        </w:rPr>
        <w:t>Let’s Begin</w:t>
      </w:r>
    </w:p>
    <w:p w14:paraId="43C40BBF" w14:textId="77777777" w:rsidR="00433164" w:rsidRDefault="00433164" w:rsidP="00433164">
      <w:pPr>
        <w:tabs>
          <w:tab w:val="left" w:pos="567"/>
        </w:tabs>
        <w:rPr>
          <w:rFonts w:ascii="Times New Roman" w:hAnsi="Times New Roman" w:cs="Times New Roman"/>
          <w:sz w:val="24"/>
          <w:szCs w:val="24"/>
        </w:rPr>
      </w:pPr>
      <w:r>
        <w:rPr>
          <w:rFonts w:ascii="Times New Roman" w:hAnsi="Times New Roman" w:cs="Times New Roman"/>
          <w:sz w:val="24"/>
          <w:szCs w:val="24"/>
        </w:rPr>
        <w:t>Canine teeth are very important teeth in both humans and animals. In animals, it’s a tool for survival. These are strong teeth capable of ripping through the flesh of their prey. In humans, canines are strong enough to function as a protective mechanism for the posterior teeth.</w:t>
      </w:r>
    </w:p>
    <w:p w14:paraId="53037EF8" w14:textId="77777777" w:rsidR="00433164" w:rsidRDefault="00433164" w:rsidP="00433164">
      <w:pPr>
        <w:tabs>
          <w:tab w:val="left" w:pos="567"/>
        </w:tabs>
        <w:rPr>
          <w:rFonts w:ascii="Times New Roman" w:hAnsi="Times New Roman" w:cs="Times New Roman"/>
          <w:sz w:val="24"/>
          <w:szCs w:val="24"/>
        </w:rPr>
      </w:pPr>
    </w:p>
    <w:p w14:paraId="482ACF1A" w14:textId="77777777" w:rsidR="00433164" w:rsidRDefault="00433164" w:rsidP="00433164">
      <w:pPr>
        <w:tabs>
          <w:tab w:val="left" w:pos="567"/>
        </w:tabs>
        <w:rPr>
          <w:rFonts w:ascii="Times New Roman" w:hAnsi="Times New Roman" w:cs="Times New Roman"/>
          <w:sz w:val="24"/>
          <w:szCs w:val="24"/>
        </w:rPr>
      </w:pPr>
      <w:r>
        <w:rPr>
          <w:rFonts w:ascii="Times New Roman" w:hAnsi="Times New Roman" w:cs="Times New Roman"/>
          <w:sz w:val="24"/>
          <w:szCs w:val="24"/>
        </w:rPr>
        <w:t>In this module, you will learn about the functions and the different characteristics of the maxillary and mandibular canines. At the end of this module, you should be able to identify and differentiate the canines from the other teeth in the oral cavity.</w:t>
      </w:r>
    </w:p>
    <w:p w14:paraId="2D57FE93" w14:textId="77777777" w:rsidR="00433164" w:rsidRDefault="00433164" w:rsidP="00433164">
      <w:pPr>
        <w:tabs>
          <w:tab w:val="left" w:pos="567"/>
        </w:tabs>
        <w:rPr>
          <w:rFonts w:ascii="Times New Roman" w:hAnsi="Times New Roman" w:cs="Times New Roman"/>
          <w:b/>
          <w:sz w:val="24"/>
          <w:szCs w:val="24"/>
        </w:rPr>
      </w:pPr>
    </w:p>
    <w:p w14:paraId="23CE16FC" w14:textId="77777777" w:rsidR="00433164" w:rsidRDefault="00433164" w:rsidP="00433164">
      <w:pPr>
        <w:tabs>
          <w:tab w:val="left" w:pos="567"/>
        </w:tabs>
        <w:rPr>
          <w:rFonts w:ascii="Times New Roman" w:hAnsi="Times New Roman" w:cs="Times New Roman"/>
          <w:b/>
          <w:sz w:val="24"/>
          <w:szCs w:val="24"/>
        </w:rPr>
      </w:pPr>
      <w:r>
        <w:rPr>
          <w:rFonts w:ascii="Times New Roman" w:hAnsi="Times New Roman" w:cs="Times New Roman"/>
          <w:b/>
          <w:sz w:val="24"/>
          <w:szCs w:val="24"/>
        </w:rPr>
        <w:t>Read/Watch</w:t>
      </w:r>
    </w:p>
    <w:p w14:paraId="34548343" w14:textId="77777777" w:rsidR="00433164" w:rsidRDefault="00433164" w:rsidP="00433164">
      <w:pPr>
        <w:tabs>
          <w:tab w:val="left" w:pos="567"/>
        </w:tabs>
        <w:rPr>
          <w:rFonts w:ascii="Times New Roman" w:hAnsi="Times New Roman" w:cs="Times New Roman"/>
          <w:sz w:val="24"/>
          <w:szCs w:val="24"/>
        </w:rPr>
      </w:pPr>
      <w:r>
        <w:rPr>
          <w:rFonts w:ascii="Times New Roman" w:hAnsi="Times New Roman" w:cs="Times New Roman"/>
          <w:sz w:val="24"/>
          <w:szCs w:val="24"/>
        </w:rPr>
        <w:t xml:space="preserve">Go through the attached </w:t>
      </w:r>
      <w:proofErr w:type="spellStart"/>
      <w:r>
        <w:rPr>
          <w:rFonts w:ascii="Times New Roman" w:hAnsi="Times New Roman" w:cs="Times New Roman"/>
          <w:sz w:val="24"/>
          <w:szCs w:val="24"/>
        </w:rPr>
        <w:t>powerpoint</w:t>
      </w:r>
      <w:proofErr w:type="spellEnd"/>
      <w:r>
        <w:rPr>
          <w:rFonts w:ascii="Times New Roman" w:hAnsi="Times New Roman" w:cs="Times New Roman"/>
          <w:sz w:val="24"/>
          <w:szCs w:val="24"/>
        </w:rPr>
        <w:t xml:space="preserve"> presentation. Make sure you have read it before the scheduled synchronous session so you can participate. The session will be recorded and posted on VLE for the benefit of those who cannot attend the live session. You are, however, highly encouraged to attend if your connectivity allows. </w:t>
      </w:r>
    </w:p>
    <w:p w14:paraId="293C6048" w14:textId="77777777" w:rsidR="00433164" w:rsidRDefault="00433164" w:rsidP="00433164">
      <w:pPr>
        <w:tabs>
          <w:tab w:val="left" w:pos="567"/>
        </w:tabs>
        <w:rPr>
          <w:rFonts w:ascii="Times New Roman" w:hAnsi="Times New Roman" w:cs="Times New Roman"/>
          <w:sz w:val="24"/>
          <w:szCs w:val="24"/>
        </w:rPr>
      </w:pPr>
    </w:p>
    <w:p w14:paraId="0C4673D0" w14:textId="77777777" w:rsidR="00433164" w:rsidRDefault="00433164" w:rsidP="00433164">
      <w:pPr>
        <w:tabs>
          <w:tab w:val="left" w:pos="567"/>
        </w:tabs>
        <w:rPr>
          <w:rFonts w:ascii="Times New Roman" w:hAnsi="Times New Roman" w:cs="Times New Roman"/>
          <w:sz w:val="24"/>
          <w:szCs w:val="24"/>
        </w:rPr>
      </w:pPr>
      <w:r>
        <w:rPr>
          <w:rFonts w:ascii="Times New Roman" w:hAnsi="Times New Roman" w:cs="Times New Roman"/>
          <w:sz w:val="24"/>
          <w:szCs w:val="24"/>
        </w:rPr>
        <w:t>Other reading resources:</w:t>
      </w:r>
    </w:p>
    <w:p w14:paraId="05D5BB3F" w14:textId="77777777" w:rsidR="00433164" w:rsidRDefault="00433164" w:rsidP="00433164">
      <w:pPr>
        <w:numPr>
          <w:ilvl w:val="0"/>
          <w:numId w:val="1"/>
        </w:numPr>
        <w:tabs>
          <w:tab w:val="left" w:pos="567"/>
        </w:tabs>
        <w:spacing w:before="240" w:after="240"/>
        <w:rPr>
          <w:rFonts w:ascii="Times New Roman" w:hAnsi="Times New Roman" w:cs="Times New Roman"/>
          <w:sz w:val="24"/>
          <w:szCs w:val="24"/>
        </w:rPr>
      </w:pPr>
      <w:r>
        <w:rPr>
          <w:rFonts w:ascii="Times New Roman" w:hAnsi="Times New Roman" w:cs="Times New Roman"/>
          <w:sz w:val="24"/>
          <w:szCs w:val="24"/>
        </w:rPr>
        <w:t xml:space="preserve">“Chapter 8.” </w:t>
      </w:r>
      <w:r>
        <w:rPr>
          <w:rFonts w:ascii="Times New Roman" w:hAnsi="Times New Roman" w:cs="Times New Roman"/>
          <w:i/>
          <w:sz w:val="24"/>
          <w:szCs w:val="24"/>
        </w:rPr>
        <w:t>Wheeler's Dental Anatomy, Physiology, and Occlusion</w:t>
      </w:r>
      <w:r>
        <w:rPr>
          <w:rFonts w:ascii="Times New Roman" w:hAnsi="Times New Roman" w:cs="Times New Roman"/>
          <w:sz w:val="24"/>
          <w:szCs w:val="24"/>
        </w:rPr>
        <w:t>, by Stanley J. Nelson, 10th ed., Elsevier Saunders, 2015, pp. 121-134.</w:t>
      </w:r>
    </w:p>
    <w:p w14:paraId="737D1AB4" w14:textId="77777777" w:rsidR="00433164" w:rsidRDefault="00433164" w:rsidP="00433164">
      <w:pPr>
        <w:tabs>
          <w:tab w:val="left" w:pos="567"/>
        </w:tabs>
        <w:rPr>
          <w:rFonts w:ascii="Times New Roman" w:hAnsi="Times New Roman" w:cs="Times New Roman"/>
          <w:b/>
          <w:sz w:val="24"/>
          <w:szCs w:val="24"/>
        </w:rPr>
      </w:pPr>
      <w:r>
        <w:rPr>
          <w:rFonts w:ascii="Times New Roman" w:hAnsi="Times New Roman" w:cs="Times New Roman"/>
          <w:b/>
          <w:sz w:val="24"/>
          <w:szCs w:val="24"/>
        </w:rPr>
        <w:t>Think</w:t>
      </w:r>
    </w:p>
    <w:p w14:paraId="21765BC9" w14:textId="77777777" w:rsidR="00433164" w:rsidRDefault="00433164" w:rsidP="00433164">
      <w:pPr>
        <w:tabs>
          <w:tab w:val="left" w:pos="567"/>
        </w:tabs>
        <w:rPr>
          <w:rFonts w:ascii="Times New Roman" w:hAnsi="Times New Roman" w:cs="Times New Roman"/>
          <w:sz w:val="24"/>
          <w:szCs w:val="24"/>
        </w:rPr>
      </w:pPr>
      <w:r>
        <w:rPr>
          <w:rFonts w:ascii="Times New Roman" w:hAnsi="Times New Roman" w:cs="Times New Roman"/>
          <w:sz w:val="24"/>
          <w:szCs w:val="24"/>
        </w:rPr>
        <w:t>After studying all the anterior teeth, did you notice any similarities between them?</w:t>
      </w:r>
    </w:p>
    <w:p w14:paraId="54ABF32D" w14:textId="77777777" w:rsidR="00433164" w:rsidRDefault="00433164" w:rsidP="00433164">
      <w:pPr>
        <w:tabs>
          <w:tab w:val="left" w:pos="567"/>
        </w:tabs>
        <w:rPr>
          <w:rFonts w:ascii="Times New Roman" w:hAnsi="Times New Roman" w:cs="Times New Roman"/>
          <w:sz w:val="24"/>
          <w:szCs w:val="24"/>
        </w:rPr>
      </w:pPr>
    </w:p>
    <w:p w14:paraId="639CF849" w14:textId="77777777" w:rsidR="00433164" w:rsidRDefault="00433164" w:rsidP="00433164">
      <w:pPr>
        <w:tabs>
          <w:tab w:val="left" w:pos="567"/>
        </w:tabs>
        <w:rPr>
          <w:rFonts w:ascii="Times New Roman" w:hAnsi="Times New Roman" w:cs="Times New Roman"/>
          <w:sz w:val="24"/>
          <w:szCs w:val="24"/>
        </w:rPr>
      </w:pPr>
      <w:r>
        <w:rPr>
          <w:rFonts w:ascii="Times New Roman" w:hAnsi="Times New Roman" w:cs="Times New Roman"/>
          <w:sz w:val="24"/>
          <w:szCs w:val="24"/>
        </w:rPr>
        <w:t>Post your answers in this discussion link.</w:t>
      </w:r>
    </w:p>
    <w:p w14:paraId="17EDFACA" w14:textId="77777777" w:rsidR="00433164" w:rsidRDefault="00433164" w:rsidP="00433164">
      <w:pPr>
        <w:tabs>
          <w:tab w:val="left" w:pos="567"/>
        </w:tabs>
        <w:rPr>
          <w:rFonts w:ascii="Times New Roman" w:hAnsi="Times New Roman" w:cs="Times New Roman"/>
          <w:sz w:val="24"/>
          <w:szCs w:val="24"/>
        </w:rPr>
      </w:pPr>
    </w:p>
    <w:p w14:paraId="1FBACAF0" w14:textId="77777777" w:rsidR="00433164" w:rsidRDefault="00433164" w:rsidP="00433164">
      <w:pPr>
        <w:tabs>
          <w:tab w:val="left" w:pos="567"/>
        </w:tabs>
        <w:rPr>
          <w:rFonts w:ascii="Times New Roman" w:hAnsi="Times New Roman" w:cs="Times New Roman"/>
          <w:b/>
          <w:sz w:val="24"/>
          <w:szCs w:val="24"/>
        </w:rPr>
      </w:pPr>
      <w:r>
        <w:rPr>
          <w:rFonts w:ascii="Times New Roman" w:hAnsi="Times New Roman" w:cs="Times New Roman"/>
          <w:b/>
          <w:sz w:val="24"/>
          <w:szCs w:val="24"/>
        </w:rPr>
        <w:t>Dig Deeper</w:t>
      </w:r>
    </w:p>
    <w:p w14:paraId="5C080B77" w14:textId="77777777" w:rsidR="00433164" w:rsidRDefault="00433164" w:rsidP="00433164">
      <w:pPr>
        <w:tabs>
          <w:tab w:val="left" w:pos="567"/>
        </w:tabs>
        <w:rPr>
          <w:rFonts w:ascii="Times New Roman" w:hAnsi="Times New Roman" w:cs="Times New Roman"/>
          <w:sz w:val="24"/>
          <w:szCs w:val="24"/>
        </w:rPr>
      </w:pPr>
      <w:r>
        <w:rPr>
          <w:rFonts w:ascii="Times New Roman" w:hAnsi="Times New Roman" w:cs="Times New Roman"/>
          <w:sz w:val="24"/>
          <w:szCs w:val="24"/>
        </w:rPr>
        <w:t>Try this exercise at home.</w:t>
      </w:r>
    </w:p>
    <w:p w14:paraId="3BACA980" w14:textId="77777777" w:rsidR="00433164" w:rsidRDefault="00433164" w:rsidP="00433164">
      <w:pPr>
        <w:tabs>
          <w:tab w:val="left" w:pos="567"/>
        </w:tabs>
        <w:rPr>
          <w:rFonts w:ascii="Times New Roman" w:hAnsi="Times New Roman" w:cs="Times New Roman"/>
          <w:sz w:val="24"/>
          <w:szCs w:val="24"/>
        </w:rPr>
      </w:pPr>
    </w:p>
    <w:p w14:paraId="69EF6219" w14:textId="77777777" w:rsidR="00433164" w:rsidRDefault="00433164" w:rsidP="00433164">
      <w:pPr>
        <w:tabs>
          <w:tab w:val="left" w:pos="567"/>
        </w:tabs>
        <w:rPr>
          <w:rFonts w:ascii="Times New Roman" w:hAnsi="Times New Roman" w:cs="Times New Roman"/>
          <w:sz w:val="24"/>
          <w:szCs w:val="24"/>
        </w:rPr>
      </w:pPr>
      <w:r>
        <w:rPr>
          <w:rFonts w:ascii="Times New Roman" w:hAnsi="Times New Roman" w:cs="Times New Roman"/>
          <w:sz w:val="24"/>
          <w:szCs w:val="24"/>
        </w:rPr>
        <w:t>Get all your canine teeth models and gather them all in your palm or in a container. Mix them all together and then try to identify them one by one. How will you go about it? Try these steps:</w:t>
      </w:r>
    </w:p>
    <w:p w14:paraId="1F9347AE" w14:textId="77777777" w:rsidR="00433164" w:rsidRDefault="00433164" w:rsidP="00433164">
      <w:pPr>
        <w:numPr>
          <w:ilvl w:val="0"/>
          <w:numId w:val="2"/>
        </w:numPr>
        <w:tabs>
          <w:tab w:val="left" w:pos="567"/>
        </w:tabs>
        <w:rPr>
          <w:rFonts w:ascii="Times New Roman" w:hAnsi="Times New Roman" w:cs="Times New Roman"/>
          <w:sz w:val="24"/>
          <w:szCs w:val="24"/>
        </w:rPr>
      </w:pPr>
      <w:r>
        <w:rPr>
          <w:rFonts w:ascii="Times New Roman" w:hAnsi="Times New Roman" w:cs="Times New Roman"/>
          <w:sz w:val="24"/>
          <w:szCs w:val="24"/>
        </w:rPr>
        <w:t>Classify the maxillary vs the mandibular canine. If the tooth is maxillary, lay them down with the root pointing up. If the tooth is mandibular, lay them down with the root pointing down.</w:t>
      </w:r>
    </w:p>
    <w:p w14:paraId="70319595" w14:textId="77777777" w:rsidR="00433164" w:rsidRDefault="00433164" w:rsidP="00433164">
      <w:pPr>
        <w:numPr>
          <w:ilvl w:val="0"/>
          <w:numId w:val="2"/>
        </w:numPr>
        <w:tabs>
          <w:tab w:val="left" w:pos="567"/>
        </w:tabs>
        <w:rPr>
          <w:rFonts w:ascii="Times New Roman" w:hAnsi="Times New Roman" w:cs="Times New Roman"/>
          <w:sz w:val="24"/>
          <w:szCs w:val="24"/>
        </w:rPr>
      </w:pPr>
      <w:r>
        <w:rPr>
          <w:rFonts w:ascii="Times New Roman" w:hAnsi="Times New Roman" w:cs="Times New Roman"/>
          <w:sz w:val="24"/>
          <w:szCs w:val="24"/>
        </w:rPr>
        <w:t>Then go about it according to arch. Determine the labial surface so you’re looking at it as if in a person’s mouth. Review the different features of canine.</w:t>
      </w:r>
    </w:p>
    <w:p w14:paraId="394457E3" w14:textId="0C6F4E19" w:rsidR="00433164" w:rsidRDefault="00433164" w:rsidP="00433164">
      <w:pPr>
        <w:numPr>
          <w:ilvl w:val="0"/>
          <w:numId w:val="2"/>
        </w:numPr>
        <w:tabs>
          <w:tab w:val="left" w:pos="567"/>
        </w:tabs>
        <w:rPr>
          <w:rFonts w:ascii="Times New Roman" w:hAnsi="Times New Roman" w:cs="Times New Roman"/>
          <w:sz w:val="24"/>
          <w:szCs w:val="24"/>
        </w:rPr>
      </w:pPr>
      <w:r>
        <w:rPr>
          <w:rFonts w:ascii="Times New Roman" w:hAnsi="Times New Roman" w:cs="Times New Roman"/>
          <w:sz w:val="24"/>
          <w:szCs w:val="24"/>
        </w:rPr>
        <w:t xml:space="preserve">Identify the mesial surface while you’re looking at it from the labial. Remember that the mesial surface is the surface that is nearer the midline. Once you’ve identified it, position the model as if you have an imaginary midline. Never rely on just one characteristic or </w:t>
      </w:r>
      <w:r>
        <w:rPr>
          <w:rFonts w:ascii="Times New Roman" w:hAnsi="Times New Roman" w:cs="Times New Roman"/>
          <w:sz w:val="24"/>
          <w:szCs w:val="24"/>
        </w:rPr>
        <w:lastRenderedPageBreak/>
        <w:t>feature so you won’t be confused. Also, focus your attention to the crown features rather than the root. Remember, on a patient, for you to identify a tooth in the oral cavity, you’ll only see the crown most of the time.</w:t>
      </w:r>
    </w:p>
    <w:p w14:paraId="2513DE70" w14:textId="77777777" w:rsidR="0099218C" w:rsidRDefault="0099218C" w:rsidP="0099218C">
      <w:pPr>
        <w:tabs>
          <w:tab w:val="left" w:pos="567"/>
        </w:tabs>
        <w:ind w:left="720"/>
        <w:rPr>
          <w:rFonts w:ascii="Times New Roman" w:hAnsi="Times New Roman" w:cs="Times New Roman"/>
          <w:sz w:val="24"/>
          <w:szCs w:val="24"/>
        </w:rPr>
      </w:pPr>
    </w:p>
    <w:p w14:paraId="0DEC6287" w14:textId="4370603A" w:rsidR="00433164" w:rsidRDefault="00433164" w:rsidP="00433164">
      <w:pPr>
        <w:tabs>
          <w:tab w:val="left" w:pos="567"/>
        </w:tabs>
        <w:rPr>
          <w:rFonts w:ascii="Times New Roman" w:hAnsi="Times New Roman" w:cs="Times New Roman"/>
          <w:sz w:val="24"/>
          <w:szCs w:val="24"/>
        </w:rPr>
      </w:pPr>
      <w:r>
        <w:rPr>
          <w:rFonts w:ascii="Times New Roman" w:hAnsi="Times New Roman" w:cs="Times New Roman"/>
          <w:sz w:val="24"/>
          <w:szCs w:val="24"/>
        </w:rPr>
        <w:t>Let me know how you fared with this activity. Considering this is your second time to do this exercise, was it easier or harder? You can also try mixing together all your anterior teeth and identify them one-by-one if you’re up for the challenge.</w:t>
      </w:r>
    </w:p>
    <w:p w14:paraId="4928599A" w14:textId="2C023C31" w:rsidR="0099218C" w:rsidRDefault="0099218C" w:rsidP="00433164">
      <w:pPr>
        <w:tabs>
          <w:tab w:val="left" w:pos="567"/>
        </w:tabs>
        <w:rPr>
          <w:rFonts w:ascii="Times New Roman" w:hAnsi="Times New Roman" w:cs="Times New Roman"/>
          <w:sz w:val="24"/>
          <w:szCs w:val="24"/>
        </w:rPr>
      </w:pPr>
    </w:p>
    <w:p w14:paraId="67ABFB4F" w14:textId="77777777" w:rsidR="0099218C" w:rsidRDefault="0099218C" w:rsidP="0099218C">
      <w:pPr>
        <w:tabs>
          <w:tab w:val="left" w:pos="567"/>
        </w:tabs>
        <w:rPr>
          <w:rFonts w:ascii="Times New Roman" w:hAnsi="Times New Roman" w:cs="Times New Roman"/>
          <w:sz w:val="24"/>
          <w:szCs w:val="24"/>
        </w:rPr>
      </w:pPr>
      <w:r>
        <w:rPr>
          <w:rFonts w:ascii="Times New Roman" w:hAnsi="Times New Roman" w:cs="Times New Roman"/>
          <w:sz w:val="24"/>
          <w:szCs w:val="24"/>
        </w:rPr>
        <w:t>If you have any difficulty or questions, please do not hesitate to send me a private message on VLE or email. Have fun!</w:t>
      </w:r>
    </w:p>
    <w:p w14:paraId="6CCBF612" w14:textId="77777777" w:rsidR="0099218C" w:rsidRDefault="0099218C" w:rsidP="00433164">
      <w:pPr>
        <w:tabs>
          <w:tab w:val="left" w:pos="567"/>
        </w:tabs>
        <w:rPr>
          <w:rFonts w:ascii="Times New Roman" w:hAnsi="Times New Roman" w:cs="Times New Roman"/>
          <w:sz w:val="24"/>
          <w:szCs w:val="24"/>
        </w:rPr>
      </w:pPr>
    </w:p>
    <w:p w14:paraId="080A8DC7" w14:textId="77777777" w:rsidR="00CA568A" w:rsidRDefault="00CA568A"/>
    <w:sectPr w:rsidR="00CA568A" w:rsidSect="00FF2A03">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F8783" w14:textId="77777777" w:rsidR="00C836B6" w:rsidRDefault="00C836B6" w:rsidP="00433164">
      <w:r>
        <w:separator/>
      </w:r>
    </w:p>
  </w:endnote>
  <w:endnote w:type="continuationSeparator" w:id="0">
    <w:p w14:paraId="3BB60E72" w14:textId="77777777" w:rsidR="00C836B6" w:rsidRDefault="00C836B6" w:rsidP="00433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elleza">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EA727" w14:textId="77777777" w:rsidR="00C836B6" w:rsidRDefault="00C836B6" w:rsidP="00433164">
      <w:r>
        <w:separator/>
      </w:r>
    </w:p>
  </w:footnote>
  <w:footnote w:type="continuationSeparator" w:id="0">
    <w:p w14:paraId="429EC948" w14:textId="77777777" w:rsidR="00C836B6" w:rsidRDefault="00C836B6" w:rsidP="00433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81" w:type="dxa"/>
      <w:tblBorders>
        <w:top w:val="nil"/>
        <w:left w:val="nil"/>
        <w:bottom w:val="nil"/>
        <w:right w:val="nil"/>
        <w:insideH w:val="nil"/>
        <w:insideV w:val="nil"/>
      </w:tblBorders>
      <w:tblLayout w:type="fixed"/>
      <w:tblLook w:val="0400" w:firstRow="0" w:lastRow="0" w:firstColumn="0" w:lastColumn="0" w:noHBand="0" w:noVBand="1"/>
    </w:tblPr>
    <w:tblGrid>
      <w:gridCol w:w="1596"/>
      <w:gridCol w:w="6633"/>
      <w:gridCol w:w="1552"/>
    </w:tblGrid>
    <w:tr w:rsidR="00433164" w14:paraId="78BACE6C" w14:textId="77777777" w:rsidTr="00A5405F">
      <w:trPr>
        <w:trHeight w:val="1133"/>
      </w:trPr>
      <w:tc>
        <w:tcPr>
          <w:tcW w:w="1596" w:type="dxa"/>
        </w:tcPr>
        <w:p w14:paraId="4C6DC86C" w14:textId="77777777" w:rsidR="00433164" w:rsidRDefault="00433164" w:rsidP="00433164">
          <w:pPr>
            <w:pBdr>
              <w:top w:val="nil"/>
              <w:left w:val="nil"/>
              <w:bottom w:val="nil"/>
              <w:right w:val="nil"/>
              <w:between w:val="nil"/>
            </w:pBdr>
            <w:tabs>
              <w:tab w:val="center" w:pos="4320"/>
              <w:tab w:val="right" w:pos="8640"/>
            </w:tabs>
            <w:rPr>
              <w:rFonts w:eastAsia="Arial"/>
              <w:color w:val="000000"/>
            </w:rPr>
          </w:pPr>
          <w:r>
            <w:rPr>
              <w:noProof/>
            </w:rPr>
            <w:drawing>
              <wp:anchor distT="0" distB="0" distL="114300" distR="114300" simplePos="0" relativeHeight="251659264" behindDoc="0" locked="0" layoutInCell="1" hidden="0" allowOverlap="1" wp14:anchorId="318E0DFB" wp14:editId="31BB1CB1">
                <wp:simplePos x="0" y="0"/>
                <wp:positionH relativeFrom="column">
                  <wp:posOffset>44451</wp:posOffset>
                </wp:positionH>
                <wp:positionV relativeFrom="paragraph">
                  <wp:posOffset>195580</wp:posOffset>
                </wp:positionV>
                <wp:extent cx="876300" cy="835660"/>
                <wp:effectExtent l="0" t="0" r="0" b="0"/>
                <wp:wrapSquare wrapText="bothSides" distT="0" distB="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76300" cy="835660"/>
                        </a:xfrm>
                        <a:prstGeom prst="rect">
                          <a:avLst/>
                        </a:prstGeom>
                        <a:ln/>
                      </pic:spPr>
                    </pic:pic>
                  </a:graphicData>
                </a:graphic>
              </wp:anchor>
            </w:drawing>
          </w:r>
        </w:p>
      </w:tc>
      <w:tc>
        <w:tcPr>
          <w:tcW w:w="6633" w:type="dxa"/>
        </w:tcPr>
        <w:p w14:paraId="2AAEB6B2" w14:textId="77777777" w:rsidR="00433164" w:rsidRDefault="00433164" w:rsidP="00433164">
          <w:pPr>
            <w:pBdr>
              <w:top w:val="nil"/>
              <w:left w:val="nil"/>
              <w:bottom w:val="nil"/>
              <w:right w:val="nil"/>
              <w:between w:val="nil"/>
            </w:pBdr>
            <w:tabs>
              <w:tab w:val="center" w:pos="4320"/>
              <w:tab w:val="right" w:pos="8640"/>
              <w:tab w:val="left" w:pos="1500"/>
            </w:tabs>
            <w:ind w:left="-109" w:right="-111"/>
            <w:jc w:val="center"/>
            <w:rPr>
              <w:rFonts w:ascii="Belleza" w:eastAsia="Belleza" w:hAnsi="Belleza" w:cs="Belleza"/>
              <w:color w:val="000000"/>
              <w:sz w:val="28"/>
              <w:szCs w:val="28"/>
            </w:rPr>
          </w:pPr>
        </w:p>
        <w:p w14:paraId="0BA38DE1" w14:textId="77777777" w:rsidR="00433164" w:rsidRDefault="00433164" w:rsidP="00433164">
          <w:pPr>
            <w:pBdr>
              <w:top w:val="nil"/>
              <w:left w:val="nil"/>
              <w:bottom w:val="nil"/>
              <w:right w:val="nil"/>
              <w:between w:val="nil"/>
            </w:pBdr>
            <w:tabs>
              <w:tab w:val="center" w:pos="4320"/>
              <w:tab w:val="right" w:pos="8640"/>
              <w:tab w:val="left" w:pos="1500"/>
            </w:tabs>
            <w:ind w:left="-109" w:right="-111"/>
            <w:jc w:val="center"/>
            <w:rPr>
              <w:rFonts w:ascii="Belleza" w:eastAsia="Belleza" w:hAnsi="Belleza" w:cs="Belleza"/>
              <w:color w:val="000000"/>
              <w:sz w:val="28"/>
              <w:szCs w:val="28"/>
            </w:rPr>
          </w:pPr>
          <w:r>
            <w:rPr>
              <w:rFonts w:ascii="Belleza" w:eastAsia="Belleza" w:hAnsi="Belleza" w:cs="Belleza"/>
              <w:color w:val="000000"/>
              <w:sz w:val="28"/>
              <w:szCs w:val="28"/>
            </w:rPr>
            <w:t>UNIVERSITY OF THE PHILIPPINES MANILA</w:t>
          </w:r>
        </w:p>
        <w:p w14:paraId="1C86A198" w14:textId="77777777" w:rsidR="00433164" w:rsidRDefault="00433164" w:rsidP="00433164">
          <w:pPr>
            <w:pBdr>
              <w:top w:val="nil"/>
              <w:left w:val="nil"/>
              <w:bottom w:val="nil"/>
              <w:right w:val="nil"/>
              <w:between w:val="nil"/>
            </w:pBdr>
            <w:tabs>
              <w:tab w:val="center" w:pos="4320"/>
              <w:tab w:val="right" w:pos="8640"/>
              <w:tab w:val="left" w:pos="1500"/>
            </w:tabs>
            <w:ind w:left="-109" w:right="-111"/>
            <w:jc w:val="center"/>
            <w:rPr>
              <w:rFonts w:ascii="Palatino Linotype" w:eastAsia="Palatino Linotype" w:hAnsi="Palatino Linotype" w:cs="Palatino Linotype"/>
              <w:color w:val="000000"/>
              <w:sz w:val="24"/>
              <w:szCs w:val="24"/>
            </w:rPr>
          </w:pPr>
          <w:r>
            <w:rPr>
              <w:rFonts w:ascii="Palatino Linotype" w:eastAsia="Palatino Linotype" w:hAnsi="Palatino Linotype" w:cs="Palatino Linotype"/>
              <w:color w:val="000000"/>
              <w:sz w:val="24"/>
              <w:szCs w:val="24"/>
            </w:rPr>
            <w:t>College of Dentistry</w:t>
          </w:r>
        </w:p>
        <w:p w14:paraId="73F2082D" w14:textId="77777777" w:rsidR="00433164" w:rsidRDefault="00433164" w:rsidP="00433164">
          <w:pPr>
            <w:ind w:right="-112"/>
            <w:jc w:val="center"/>
            <w:rPr>
              <w:rFonts w:ascii="Palatino Linotype" w:eastAsia="Palatino Linotype" w:hAnsi="Palatino Linotype" w:cs="Palatino Linotype"/>
              <w:b/>
              <w:sz w:val="16"/>
              <w:szCs w:val="16"/>
            </w:rPr>
          </w:pPr>
          <w:r>
            <w:rPr>
              <w:rFonts w:ascii="Palatino Linotype" w:eastAsia="Palatino Linotype" w:hAnsi="Palatino Linotype" w:cs="Palatino Linotype"/>
              <w:b/>
              <w:sz w:val="16"/>
              <w:szCs w:val="16"/>
            </w:rPr>
            <w:t>8/F Philippine General Hospital Complex, Taft Avenue, Manila 1000, Philippines</w:t>
          </w:r>
        </w:p>
        <w:p w14:paraId="27309CE3" w14:textId="77777777" w:rsidR="00433164" w:rsidRDefault="00433164" w:rsidP="00433164">
          <w:pPr>
            <w:pBdr>
              <w:top w:val="nil"/>
              <w:left w:val="nil"/>
              <w:bottom w:val="nil"/>
              <w:right w:val="nil"/>
              <w:between w:val="nil"/>
            </w:pBdr>
            <w:tabs>
              <w:tab w:val="center" w:pos="4320"/>
              <w:tab w:val="right" w:pos="8640"/>
              <w:tab w:val="left" w:pos="1500"/>
            </w:tabs>
            <w:ind w:left="-109" w:right="-111"/>
            <w:jc w:val="center"/>
            <w:rPr>
              <w:rFonts w:ascii="Century Gothic" w:eastAsia="Century Gothic" w:hAnsi="Century Gothic" w:cs="Century Gothic"/>
              <w:color w:val="000000"/>
            </w:rPr>
          </w:pPr>
          <w:r>
            <w:rPr>
              <w:rFonts w:ascii="Palatino Linotype" w:eastAsia="Palatino Linotype" w:hAnsi="Palatino Linotype" w:cs="Palatino Linotype"/>
              <w:b/>
              <w:color w:val="000000"/>
              <w:sz w:val="16"/>
              <w:szCs w:val="16"/>
            </w:rPr>
            <w:t>Tel: (632) 526 8419 ● Telefax: (632) 521 0184 ● Email: upm-oc@up.edu.ph</w:t>
          </w:r>
        </w:p>
      </w:tc>
      <w:tc>
        <w:tcPr>
          <w:tcW w:w="1552" w:type="dxa"/>
        </w:tcPr>
        <w:p w14:paraId="0EFF71BB" w14:textId="77777777" w:rsidR="00433164" w:rsidRDefault="00433164" w:rsidP="00433164">
          <w:pPr>
            <w:pBdr>
              <w:top w:val="nil"/>
              <w:left w:val="nil"/>
              <w:bottom w:val="nil"/>
              <w:right w:val="nil"/>
              <w:between w:val="nil"/>
            </w:pBdr>
            <w:tabs>
              <w:tab w:val="center" w:pos="4320"/>
              <w:tab w:val="right" w:pos="8640"/>
            </w:tabs>
            <w:rPr>
              <w:rFonts w:ascii="Century Gothic" w:eastAsia="Century Gothic" w:hAnsi="Century Gothic" w:cs="Century Gothic"/>
              <w:color w:val="000000"/>
            </w:rPr>
          </w:pPr>
          <w:r>
            <w:rPr>
              <w:noProof/>
            </w:rPr>
            <w:drawing>
              <wp:anchor distT="0" distB="0" distL="114300" distR="114300" simplePos="0" relativeHeight="251660288" behindDoc="0" locked="0" layoutInCell="1" hidden="0" allowOverlap="1" wp14:anchorId="72488937" wp14:editId="63C4F7CB">
                <wp:simplePos x="0" y="0"/>
                <wp:positionH relativeFrom="column">
                  <wp:posOffset>-24764</wp:posOffset>
                </wp:positionH>
                <wp:positionV relativeFrom="paragraph">
                  <wp:posOffset>0</wp:posOffset>
                </wp:positionV>
                <wp:extent cx="813435" cy="1061085"/>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13435" cy="1061085"/>
                        </a:xfrm>
                        <a:prstGeom prst="rect">
                          <a:avLst/>
                        </a:prstGeom>
                        <a:ln/>
                      </pic:spPr>
                    </pic:pic>
                  </a:graphicData>
                </a:graphic>
              </wp:anchor>
            </w:drawing>
          </w:r>
        </w:p>
      </w:tc>
    </w:tr>
  </w:tbl>
  <w:p w14:paraId="3679A3A3" w14:textId="6DE25530" w:rsidR="00433164" w:rsidRDefault="00433164" w:rsidP="00433164">
    <w:pPr>
      <w:pStyle w:val="Header"/>
      <w:jc w:val="center"/>
    </w:pPr>
    <w:r>
      <w:t>Department of Basic Dental Health Sciences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515FB5"/>
    <w:multiLevelType w:val="multilevel"/>
    <w:tmpl w:val="E43A2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D2723EC"/>
    <w:multiLevelType w:val="multilevel"/>
    <w:tmpl w:val="B0728B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164"/>
    <w:rsid w:val="000968E4"/>
    <w:rsid w:val="00433164"/>
    <w:rsid w:val="0099218C"/>
    <w:rsid w:val="00C836B6"/>
    <w:rsid w:val="00CA568A"/>
    <w:rsid w:val="00FF2A0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18ADA6DE"/>
  <w15:chartTrackingRefBased/>
  <w15:docId w15:val="{1BF39ADF-5753-EF43-9993-1E5B2ED8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164"/>
    <w:rPr>
      <w:rFonts w:ascii="Arial" w:eastAsia="Times New Roman" w:hAnsi="Arial" w:cs="Arial"/>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164"/>
    <w:pPr>
      <w:tabs>
        <w:tab w:val="center" w:pos="4680"/>
        <w:tab w:val="right" w:pos="9360"/>
      </w:tabs>
    </w:pPr>
  </w:style>
  <w:style w:type="character" w:customStyle="1" w:styleId="HeaderChar">
    <w:name w:val="Header Char"/>
    <w:basedOn w:val="DefaultParagraphFont"/>
    <w:link w:val="Header"/>
    <w:uiPriority w:val="99"/>
    <w:rsid w:val="00433164"/>
    <w:rPr>
      <w:rFonts w:ascii="Arial" w:eastAsia="Times New Roman" w:hAnsi="Arial" w:cs="Arial"/>
      <w:sz w:val="20"/>
      <w:szCs w:val="20"/>
      <w:lang w:val="en-US"/>
    </w:rPr>
  </w:style>
  <w:style w:type="paragraph" w:styleId="Footer">
    <w:name w:val="footer"/>
    <w:basedOn w:val="Normal"/>
    <w:link w:val="FooterChar"/>
    <w:uiPriority w:val="99"/>
    <w:unhideWhenUsed/>
    <w:rsid w:val="00433164"/>
    <w:pPr>
      <w:tabs>
        <w:tab w:val="center" w:pos="4680"/>
        <w:tab w:val="right" w:pos="9360"/>
      </w:tabs>
    </w:pPr>
  </w:style>
  <w:style w:type="character" w:customStyle="1" w:styleId="FooterChar">
    <w:name w:val="Footer Char"/>
    <w:basedOn w:val="DefaultParagraphFont"/>
    <w:link w:val="Footer"/>
    <w:uiPriority w:val="99"/>
    <w:rsid w:val="00433164"/>
    <w:rPr>
      <w:rFonts w:ascii="Arial" w:eastAsia="Times New Roman"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397</Words>
  <Characters>2266</Characters>
  <Application>Microsoft Office Word</Application>
  <DocSecurity>0</DocSecurity>
  <Lines>18</Lines>
  <Paragraphs>5</Paragraphs>
  <ScaleCrop>false</ScaleCrop>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2020-09-02T16:47:00Z</dcterms:created>
  <dcterms:modified xsi:type="dcterms:W3CDTF">2020-09-02T16:51:00Z</dcterms:modified>
</cp:coreProperties>
</file>