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E477" w14:textId="3051D275" w:rsidR="00D45E93" w:rsidRDefault="008A2E9D" w:rsidP="00D45E93">
      <w:pPr>
        <w:pStyle w:val="Default"/>
        <w:spacing w:after="20"/>
        <w:rPr>
          <w:rFonts w:ascii="Palatino" w:hAnsi="Palatino"/>
          <w:color w:val="000000" w:themeColor="text1"/>
          <w:sz w:val="24"/>
          <w:szCs w:val="24"/>
        </w:rPr>
      </w:pPr>
      <w:r>
        <w:rPr>
          <w:rFonts w:ascii="Palatino" w:hAnsi="Palatino"/>
          <w:color w:val="000000" w:themeColor="text1"/>
          <w:sz w:val="24"/>
          <w:szCs w:val="24"/>
        </w:rPr>
        <w:t>The following are the contents of the Public Health Nurse bag:</w:t>
      </w:r>
    </w:p>
    <w:p w14:paraId="4E03B209" w14:textId="7ED1F3CF" w:rsidR="008A2E9D" w:rsidRDefault="008A2E9D" w:rsidP="00D45E93">
      <w:pPr>
        <w:pStyle w:val="Default"/>
        <w:spacing w:after="20"/>
        <w:rPr>
          <w:rFonts w:ascii="Palatino" w:hAnsi="Palatino"/>
          <w:color w:val="000000" w:themeColor="text1"/>
          <w:sz w:val="24"/>
          <w:szCs w:val="24"/>
        </w:rPr>
      </w:pPr>
    </w:p>
    <w:tbl>
      <w:tblPr>
        <w:tblStyle w:val="TableGrid"/>
        <w:tblW w:w="0" w:type="auto"/>
        <w:tblLook w:val="04A0" w:firstRow="1" w:lastRow="0" w:firstColumn="1" w:lastColumn="0" w:noHBand="0" w:noVBand="1"/>
      </w:tblPr>
      <w:tblGrid>
        <w:gridCol w:w="2695"/>
        <w:gridCol w:w="5580"/>
      </w:tblGrid>
      <w:tr w:rsidR="008A2E9D" w14:paraId="75B4A626" w14:textId="77777777" w:rsidTr="00B0107C">
        <w:tc>
          <w:tcPr>
            <w:tcW w:w="2695" w:type="dxa"/>
          </w:tcPr>
          <w:p w14:paraId="31C56941" w14:textId="1BF0C1F9" w:rsidR="008A2E9D" w:rsidRDefault="008A2E9D"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Paper lining</w:t>
            </w:r>
          </w:p>
        </w:tc>
        <w:tc>
          <w:tcPr>
            <w:tcW w:w="5580" w:type="dxa"/>
          </w:tcPr>
          <w:p w14:paraId="7D63B8C7" w14:textId="385C2518" w:rsidR="008A2E9D" w:rsidRDefault="00B0107C"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Will be used to protect your PHN bag when you place it on top of any flat surface (such as the floor or table when you doubt the state of cleanliness of these surfaces) during your </w:t>
            </w:r>
            <w:r w:rsidR="00D21FDB">
              <w:rPr>
                <w:rFonts w:ascii="Palatino" w:hAnsi="Palatino"/>
                <w:color w:val="000000" w:themeColor="text1"/>
                <w:sz w:val="24"/>
                <w:szCs w:val="24"/>
              </w:rPr>
              <w:t xml:space="preserve">client </w:t>
            </w:r>
            <w:r>
              <w:rPr>
                <w:rFonts w:ascii="Palatino" w:hAnsi="Palatino"/>
                <w:color w:val="000000" w:themeColor="text1"/>
                <w:sz w:val="24"/>
                <w:szCs w:val="24"/>
              </w:rPr>
              <w:t xml:space="preserve">visit </w:t>
            </w:r>
            <w:r w:rsidR="00D21FDB">
              <w:rPr>
                <w:rFonts w:ascii="Palatino" w:hAnsi="Palatino"/>
                <w:color w:val="000000" w:themeColor="text1"/>
                <w:sz w:val="24"/>
                <w:szCs w:val="24"/>
              </w:rPr>
              <w:t>at home, school or work setting. The paper lining s</w:t>
            </w:r>
            <w:r w:rsidR="008A2E9D">
              <w:rPr>
                <w:rFonts w:ascii="Palatino" w:hAnsi="Palatino"/>
                <w:color w:val="000000" w:themeColor="text1"/>
                <w:sz w:val="24"/>
                <w:szCs w:val="24"/>
              </w:rPr>
              <w:t xml:space="preserve">hould be wide enough for </w:t>
            </w:r>
            <w:r>
              <w:rPr>
                <w:rFonts w:ascii="Palatino" w:hAnsi="Palatino"/>
                <w:color w:val="000000" w:themeColor="text1"/>
                <w:sz w:val="24"/>
                <w:szCs w:val="24"/>
              </w:rPr>
              <w:t>your PHN to be protected</w:t>
            </w:r>
            <w:r w:rsidR="00D21FDB">
              <w:rPr>
                <w:rFonts w:ascii="Palatino" w:hAnsi="Palatino"/>
                <w:color w:val="000000" w:themeColor="text1"/>
                <w:sz w:val="24"/>
                <w:szCs w:val="24"/>
              </w:rPr>
              <w:t xml:space="preserve">. It should be placed in the flap of the bag’s cover that can be easily pulled out to use as liner before putting down the bag </w:t>
            </w:r>
            <w:r w:rsidR="000127CC">
              <w:rPr>
                <w:rFonts w:ascii="Palatino" w:hAnsi="Palatino"/>
                <w:color w:val="000000" w:themeColor="text1"/>
                <w:sz w:val="24"/>
                <w:szCs w:val="24"/>
              </w:rPr>
              <w:t>on</w:t>
            </w:r>
            <w:r w:rsidR="00D21FDB">
              <w:rPr>
                <w:rFonts w:ascii="Palatino" w:hAnsi="Palatino"/>
                <w:color w:val="000000" w:themeColor="text1"/>
                <w:sz w:val="24"/>
                <w:szCs w:val="24"/>
              </w:rPr>
              <w:t xml:space="preserve"> any surface.</w:t>
            </w:r>
            <w:r w:rsidR="000127CC">
              <w:rPr>
                <w:rFonts w:ascii="Palatino" w:hAnsi="Palatino"/>
                <w:color w:val="000000" w:themeColor="text1"/>
                <w:sz w:val="24"/>
                <w:szCs w:val="24"/>
              </w:rPr>
              <w:t xml:space="preserve"> Once used, the paper is discarded.</w:t>
            </w:r>
          </w:p>
        </w:tc>
      </w:tr>
      <w:tr w:rsidR="008A2E9D" w14:paraId="7193E614" w14:textId="77777777" w:rsidTr="00B0107C">
        <w:tc>
          <w:tcPr>
            <w:tcW w:w="2695" w:type="dxa"/>
          </w:tcPr>
          <w:p w14:paraId="2E56E363" w14:textId="719D008D" w:rsidR="008A2E9D" w:rsidRDefault="000127CC"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Extra paper or plastic bag </w:t>
            </w:r>
          </w:p>
        </w:tc>
        <w:tc>
          <w:tcPr>
            <w:tcW w:w="5580" w:type="dxa"/>
          </w:tcPr>
          <w:p w14:paraId="565E0FE0" w14:textId="3E32B002" w:rsidR="008A2E9D" w:rsidRDefault="000127CC"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To be used as waste bag</w:t>
            </w:r>
          </w:p>
        </w:tc>
      </w:tr>
      <w:tr w:rsidR="008A2E9D" w14:paraId="29504FD6" w14:textId="77777777" w:rsidTr="00B0107C">
        <w:tc>
          <w:tcPr>
            <w:tcW w:w="2695" w:type="dxa"/>
          </w:tcPr>
          <w:p w14:paraId="291B6345" w14:textId="77777777" w:rsidR="007F6C43" w:rsidRDefault="000127CC"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Clean plastic/linen </w:t>
            </w:r>
          </w:p>
          <w:p w14:paraId="51EE8813" w14:textId="35235FB5" w:rsidR="008A2E9D" w:rsidRDefault="000127CC"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lining</w:t>
            </w:r>
          </w:p>
        </w:tc>
        <w:tc>
          <w:tcPr>
            <w:tcW w:w="5580" w:type="dxa"/>
          </w:tcPr>
          <w:p w14:paraId="46E70FA7" w14:textId="302431D5" w:rsidR="008A2E9D" w:rsidRDefault="000127CC"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To place the equipment or materials necessary in carrying out intervention</w:t>
            </w:r>
          </w:p>
        </w:tc>
      </w:tr>
      <w:tr w:rsidR="008A2E9D" w14:paraId="30871334" w14:textId="77777777" w:rsidTr="00B0107C">
        <w:tc>
          <w:tcPr>
            <w:tcW w:w="2695" w:type="dxa"/>
          </w:tcPr>
          <w:p w14:paraId="09139A3D" w14:textId="6202DF83"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Apron</w:t>
            </w:r>
          </w:p>
        </w:tc>
        <w:tc>
          <w:tcPr>
            <w:tcW w:w="5580" w:type="dxa"/>
          </w:tcPr>
          <w:p w14:paraId="5010D34D" w14:textId="16B83DB1"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To protect your clothes when performing interventions</w:t>
            </w:r>
          </w:p>
        </w:tc>
      </w:tr>
      <w:tr w:rsidR="008A2E9D" w14:paraId="6416085F" w14:textId="77777777" w:rsidTr="00B0107C">
        <w:tc>
          <w:tcPr>
            <w:tcW w:w="2695" w:type="dxa"/>
          </w:tcPr>
          <w:p w14:paraId="48F890C0" w14:textId="30A2291B"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Hand towel</w:t>
            </w:r>
          </w:p>
        </w:tc>
        <w:tc>
          <w:tcPr>
            <w:tcW w:w="5580" w:type="dxa"/>
          </w:tcPr>
          <w:p w14:paraId="02D5EDF2" w14:textId="481521EB"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To dry your hands after handwashing before an intervention</w:t>
            </w:r>
          </w:p>
        </w:tc>
      </w:tr>
      <w:tr w:rsidR="008A2E9D" w14:paraId="5C62A027" w14:textId="77777777" w:rsidTr="00B0107C">
        <w:tc>
          <w:tcPr>
            <w:tcW w:w="2695" w:type="dxa"/>
          </w:tcPr>
          <w:p w14:paraId="25BCBB5C" w14:textId="77777777"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Soap in a soap dish or liquid soap</w:t>
            </w:r>
          </w:p>
          <w:p w14:paraId="3C4C0BD7" w14:textId="4217EC6C" w:rsidR="00056885" w:rsidRDefault="00584D11"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Hand sanitizer</w:t>
            </w:r>
          </w:p>
        </w:tc>
        <w:tc>
          <w:tcPr>
            <w:tcW w:w="5580" w:type="dxa"/>
          </w:tcPr>
          <w:p w14:paraId="709A0B86" w14:textId="77777777"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For handwashing</w:t>
            </w:r>
          </w:p>
          <w:p w14:paraId="4C6F1417" w14:textId="78911330" w:rsidR="007F6C43"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r>
      <w:tr w:rsidR="008A2E9D" w14:paraId="1475D7C5" w14:textId="77777777" w:rsidTr="00B0107C">
        <w:tc>
          <w:tcPr>
            <w:tcW w:w="2695" w:type="dxa"/>
          </w:tcPr>
          <w:p w14:paraId="4EA6E44A" w14:textId="7B7C9AAD"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Thermometers </w:t>
            </w:r>
          </w:p>
        </w:tc>
        <w:tc>
          <w:tcPr>
            <w:tcW w:w="5580" w:type="dxa"/>
          </w:tcPr>
          <w:p w14:paraId="7390C8D7" w14:textId="54A187C8" w:rsidR="008A2E9D" w:rsidRDefault="007F6C43" w:rsidP="00D45E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Oral and rectal</w:t>
            </w:r>
          </w:p>
        </w:tc>
      </w:tr>
      <w:tr w:rsidR="00E83F5C" w14:paraId="5F2007EB" w14:textId="77777777" w:rsidTr="00B0107C">
        <w:tc>
          <w:tcPr>
            <w:tcW w:w="2695" w:type="dxa"/>
          </w:tcPr>
          <w:p w14:paraId="07E35731" w14:textId="4D5EC814" w:rsidR="00E83F5C" w:rsidRDefault="00E83F5C"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2 pairs of scissors</w:t>
            </w:r>
          </w:p>
        </w:tc>
        <w:tc>
          <w:tcPr>
            <w:tcW w:w="5580" w:type="dxa"/>
          </w:tcPr>
          <w:p w14:paraId="3794B63D" w14:textId="34A825DC" w:rsidR="00E83F5C" w:rsidRDefault="00E83F5C"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Surgical and bandage scissors</w:t>
            </w:r>
          </w:p>
        </w:tc>
      </w:tr>
      <w:tr w:rsidR="00E83F5C" w14:paraId="53DB261B" w14:textId="77777777" w:rsidTr="00B0107C">
        <w:tc>
          <w:tcPr>
            <w:tcW w:w="2695" w:type="dxa"/>
          </w:tcPr>
          <w:p w14:paraId="0B40D849" w14:textId="2EEF7D56" w:rsidR="00E83F5C" w:rsidRDefault="00E83F5C"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2 pairs of forceps</w:t>
            </w:r>
          </w:p>
        </w:tc>
        <w:tc>
          <w:tcPr>
            <w:tcW w:w="5580" w:type="dxa"/>
          </w:tcPr>
          <w:p w14:paraId="51B625F6" w14:textId="1B905F4F" w:rsidR="00E83F5C" w:rsidRDefault="00E83F5C"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Curved and straight</w:t>
            </w:r>
          </w:p>
        </w:tc>
      </w:tr>
      <w:tr w:rsidR="00E83F5C" w14:paraId="4E9DC8C4" w14:textId="77777777" w:rsidTr="00B0107C">
        <w:tc>
          <w:tcPr>
            <w:tcW w:w="2695" w:type="dxa"/>
          </w:tcPr>
          <w:p w14:paraId="7434A6F4" w14:textId="01C9B7BD" w:rsidR="00E83F5C" w:rsidRDefault="00E83F5C"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Disposable syringes with needles</w:t>
            </w:r>
          </w:p>
        </w:tc>
        <w:tc>
          <w:tcPr>
            <w:tcW w:w="5580" w:type="dxa"/>
          </w:tcPr>
          <w:p w14:paraId="22F5E6A3" w14:textId="6FAFFB83" w:rsidR="00E83F5C" w:rsidRDefault="00E83F5C"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Gauge 23 and 25</w:t>
            </w:r>
          </w:p>
        </w:tc>
      </w:tr>
      <w:tr w:rsidR="00E83F5C" w14:paraId="1BF35C0A" w14:textId="77777777" w:rsidTr="00B0107C">
        <w:tc>
          <w:tcPr>
            <w:tcW w:w="2695" w:type="dxa"/>
          </w:tcPr>
          <w:p w14:paraId="6587E0E3" w14:textId="578697FC" w:rsidR="00E83F5C"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Hypodermic needles </w:t>
            </w:r>
          </w:p>
        </w:tc>
        <w:tc>
          <w:tcPr>
            <w:tcW w:w="5580" w:type="dxa"/>
          </w:tcPr>
          <w:p w14:paraId="28CB57C8" w14:textId="3BE66D60" w:rsidR="00E83F5C"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Gauge 19, 22, 23 and 25</w:t>
            </w:r>
          </w:p>
        </w:tc>
      </w:tr>
      <w:tr w:rsidR="00E83F5C" w14:paraId="54A618EA" w14:textId="77777777" w:rsidTr="00B0107C">
        <w:tc>
          <w:tcPr>
            <w:tcW w:w="2695" w:type="dxa"/>
          </w:tcPr>
          <w:p w14:paraId="08EDF6BF" w14:textId="000E828A" w:rsidR="00E83F5C"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Sterile dressing pads</w:t>
            </w:r>
          </w:p>
        </w:tc>
        <w:tc>
          <w:tcPr>
            <w:tcW w:w="5580" w:type="dxa"/>
          </w:tcPr>
          <w:p w14:paraId="2C1FA267" w14:textId="099E0A7A" w:rsidR="00E83F5C"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Different sizes</w:t>
            </w:r>
          </w:p>
        </w:tc>
      </w:tr>
      <w:tr w:rsidR="00E83F5C" w14:paraId="723D7850" w14:textId="77777777" w:rsidTr="00B0107C">
        <w:tc>
          <w:tcPr>
            <w:tcW w:w="2695" w:type="dxa"/>
          </w:tcPr>
          <w:p w14:paraId="293A3FE9" w14:textId="5F1EDEE7" w:rsidR="00E83F5C"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Cotton balls</w:t>
            </w:r>
          </w:p>
        </w:tc>
        <w:tc>
          <w:tcPr>
            <w:tcW w:w="5580" w:type="dxa"/>
          </w:tcPr>
          <w:p w14:paraId="3AB2A3AA" w14:textId="2E790E1A" w:rsidR="00E83F5C" w:rsidRDefault="00584D11"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Sterile and non-sterile cotton balls</w:t>
            </w:r>
          </w:p>
        </w:tc>
      </w:tr>
      <w:tr w:rsidR="009308E7" w14:paraId="7E7F8030" w14:textId="77777777" w:rsidTr="00B0107C">
        <w:tc>
          <w:tcPr>
            <w:tcW w:w="2695" w:type="dxa"/>
          </w:tcPr>
          <w:p w14:paraId="288EBB6C" w14:textId="2881B96B" w:rsidR="009308E7"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Micropore plaster</w:t>
            </w:r>
          </w:p>
        </w:tc>
        <w:tc>
          <w:tcPr>
            <w:tcW w:w="5580" w:type="dxa"/>
          </w:tcPr>
          <w:p w14:paraId="06B8E6EB" w14:textId="77777777" w:rsidR="009308E7"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r>
      <w:tr w:rsidR="007B6316" w14:paraId="6D9F1094" w14:textId="77777777" w:rsidTr="00B0107C">
        <w:tc>
          <w:tcPr>
            <w:tcW w:w="2695" w:type="dxa"/>
            <w:vMerge w:val="restart"/>
          </w:tcPr>
          <w:p w14:paraId="5644DE8F" w14:textId="77777777"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Sterile gloves </w:t>
            </w:r>
          </w:p>
          <w:p w14:paraId="03DA51F4" w14:textId="2B1B041E"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Non-sterile gloves </w:t>
            </w:r>
          </w:p>
        </w:tc>
        <w:tc>
          <w:tcPr>
            <w:tcW w:w="5580" w:type="dxa"/>
          </w:tcPr>
          <w:p w14:paraId="6986A61A" w14:textId="39AE7C7D"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At least 2 pairs</w:t>
            </w:r>
          </w:p>
        </w:tc>
      </w:tr>
      <w:tr w:rsidR="007B6316" w14:paraId="3026FDE0" w14:textId="77777777" w:rsidTr="00B0107C">
        <w:tc>
          <w:tcPr>
            <w:tcW w:w="2695" w:type="dxa"/>
            <w:vMerge/>
          </w:tcPr>
          <w:p w14:paraId="2CF80EB1" w14:textId="3E156808"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c>
          <w:tcPr>
            <w:tcW w:w="5580" w:type="dxa"/>
          </w:tcPr>
          <w:p w14:paraId="43585E50" w14:textId="37AD0605"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To be used before an aseptic procedure or when anticipating contact with blood or body fluid</w:t>
            </w:r>
          </w:p>
        </w:tc>
      </w:tr>
      <w:tr w:rsidR="009308E7" w14:paraId="4C6120A5" w14:textId="77777777" w:rsidTr="00B0107C">
        <w:tc>
          <w:tcPr>
            <w:tcW w:w="2695" w:type="dxa"/>
          </w:tcPr>
          <w:p w14:paraId="2AFFD1EF" w14:textId="77777777" w:rsidR="009308E7"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Infant weighing scale</w:t>
            </w:r>
          </w:p>
          <w:p w14:paraId="2DC9B6C0" w14:textId="3325956B" w:rsidR="00584D11" w:rsidRDefault="00584D11"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Tape measure</w:t>
            </w:r>
          </w:p>
        </w:tc>
        <w:tc>
          <w:tcPr>
            <w:tcW w:w="5580" w:type="dxa"/>
          </w:tcPr>
          <w:p w14:paraId="2E74A816" w14:textId="77777777" w:rsidR="009308E7" w:rsidRDefault="009308E7"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r>
      <w:tr w:rsidR="00282916" w14:paraId="6F582139" w14:textId="77777777" w:rsidTr="00B0107C">
        <w:tc>
          <w:tcPr>
            <w:tcW w:w="2695" w:type="dxa"/>
          </w:tcPr>
          <w:p w14:paraId="4C892EC4" w14:textId="5677BCB2" w:rsidR="00282916" w:rsidRDefault="002829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Tourniquet</w:t>
            </w:r>
          </w:p>
        </w:tc>
        <w:tc>
          <w:tcPr>
            <w:tcW w:w="5580" w:type="dxa"/>
          </w:tcPr>
          <w:p w14:paraId="45D3F483" w14:textId="77777777" w:rsidR="00282916" w:rsidRDefault="002829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r>
      <w:tr w:rsidR="007B6316" w14:paraId="1694EDB7" w14:textId="77777777" w:rsidTr="00B0107C">
        <w:tc>
          <w:tcPr>
            <w:tcW w:w="2695" w:type="dxa"/>
          </w:tcPr>
          <w:p w14:paraId="56F5ADA9" w14:textId="77777777"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Solutions of the following:</w:t>
            </w:r>
          </w:p>
          <w:p w14:paraId="767A8F7E" w14:textId="77777777" w:rsidR="007B6316" w:rsidRDefault="007B6316" w:rsidP="007B6316">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Betadine</w:t>
            </w:r>
          </w:p>
          <w:p w14:paraId="17D11125" w14:textId="77777777" w:rsidR="007B6316" w:rsidRDefault="007B6316" w:rsidP="007B6316">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70% alcohol</w:t>
            </w:r>
          </w:p>
          <w:p w14:paraId="22B332AD" w14:textId="77777777" w:rsidR="007B6316" w:rsidRDefault="007B6316" w:rsidP="007B6316">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 xml:space="preserve">Hydrogen </w:t>
            </w:r>
          </w:p>
          <w:p w14:paraId="50D1C678" w14:textId="4D25E9EE" w:rsidR="007B6316" w:rsidRDefault="007B6316" w:rsidP="007B6316">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ind w:left="720"/>
              <w:rPr>
                <w:rFonts w:ascii="Palatino" w:hAnsi="Palatino"/>
                <w:color w:val="000000" w:themeColor="text1"/>
                <w:sz w:val="24"/>
                <w:szCs w:val="24"/>
              </w:rPr>
            </w:pPr>
            <w:r>
              <w:rPr>
                <w:rFonts w:ascii="Palatino" w:hAnsi="Palatino"/>
                <w:color w:val="000000" w:themeColor="text1"/>
                <w:sz w:val="24"/>
                <w:szCs w:val="24"/>
              </w:rPr>
              <w:t>Peroxide</w:t>
            </w:r>
          </w:p>
        </w:tc>
        <w:tc>
          <w:tcPr>
            <w:tcW w:w="5580" w:type="dxa"/>
          </w:tcPr>
          <w:p w14:paraId="1AB7C1DD" w14:textId="77777777"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r>
      <w:tr w:rsidR="007B6316" w14:paraId="7A8C4A94" w14:textId="77777777" w:rsidTr="00B0107C">
        <w:tc>
          <w:tcPr>
            <w:tcW w:w="2695" w:type="dxa"/>
          </w:tcPr>
          <w:p w14:paraId="390AE279" w14:textId="77777777" w:rsidR="00FD0FCE" w:rsidRDefault="00FD715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Kidney basin</w:t>
            </w:r>
            <w:r w:rsidR="00FD0FCE">
              <w:rPr>
                <w:rFonts w:ascii="Palatino" w:hAnsi="Palatino"/>
                <w:color w:val="000000" w:themeColor="text1"/>
                <w:sz w:val="24"/>
                <w:szCs w:val="24"/>
              </w:rPr>
              <w:t xml:space="preserve"> (not </w:t>
            </w:r>
          </w:p>
          <w:p w14:paraId="622ADA91" w14:textId="5A3EDF57" w:rsidR="007B6316" w:rsidRDefault="00FD0FCE"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plastic)</w:t>
            </w:r>
          </w:p>
        </w:tc>
        <w:tc>
          <w:tcPr>
            <w:tcW w:w="5580" w:type="dxa"/>
          </w:tcPr>
          <w:p w14:paraId="79489553" w14:textId="64A7C3B5" w:rsidR="00FD0FCE" w:rsidRDefault="00FD715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To place dressing, bandages and small instruments</w:t>
            </w:r>
            <w:r w:rsidR="00FD0FCE">
              <w:rPr>
                <w:rFonts w:ascii="Palatino" w:hAnsi="Palatino"/>
                <w:color w:val="000000" w:themeColor="text1"/>
                <w:sz w:val="24"/>
                <w:szCs w:val="24"/>
              </w:rPr>
              <w:t xml:space="preserve"> and wrapped in linen cloth for autoclaving.</w:t>
            </w:r>
          </w:p>
          <w:p w14:paraId="0CF2B58C" w14:textId="77777777" w:rsidR="00FD0FCE" w:rsidRDefault="00FD0FCE"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lastRenderedPageBreak/>
              <w:t xml:space="preserve">After performing the intervention, </w:t>
            </w:r>
            <w:r w:rsidR="00FD7156">
              <w:rPr>
                <w:rFonts w:ascii="Palatino" w:hAnsi="Palatino"/>
                <w:color w:val="000000" w:themeColor="text1"/>
                <w:sz w:val="24"/>
                <w:szCs w:val="24"/>
              </w:rPr>
              <w:t>soiled dressing and other medical waste</w:t>
            </w:r>
            <w:r>
              <w:rPr>
                <w:rFonts w:ascii="Palatino" w:hAnsi="Palatino"/>
                <w:color w:val="000000" w:themeColor="text1"/>
                <w:sz w:val="24"/>
                <w:szCs w:val="24"/>
              </w:rPr>
              <w:t xml:space="preserve"> are received in the </w:t>
            </w:r>
          </w:p>
          <w:p w14:paraId="210FE9E2" w14:textId="562B848A" w:rsidR="007B6316" w:rsidRDefault="00FD0FCE"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kidney basin.</w:t>
            </w:r>
          </w:p>
        </w:tc>
      </w:tr>
      <w:tr w:rsidR="007B6316" w14:paraId="6A11AE22" w14:textId="77777777" w:rsidTr="00B0107C">
        <w:tc>
          <w:tcPr>
            <w:tcW w:w="2695" w:type="dxa"/>
          </w:tcPr>
          <w:p w14:paraId="374FEB68" w14:textId="77777777" w:rsidR="00FD0FCE" w:rsidRDefault="00FD0FCE"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lastRenderedPageBreak/>
              <w:t xml:space="preserve">Sterile tongue </w:t>
            </w:r>
          </w:p>
          <w:p w14:paraId="22247294" w14:textId="61D158FE" w:rsidR="007B6316" w:rsidRDefault="00FD0FCE"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depressor</w:t>
            </w:r>
          </w:p>
        </w:tc>
        <w:tc>
          <w:tcPr>
            <w:tcW w:w="5580" w:type="dxa"/>
          </w:tcPr>
          <w:p w14:paraId="6B4C52CF" w14:textId="77777777" w:rsidR="007B6316" w:rsidRDefault="007B6316"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r>
      <w:tr w:rsidR="00FD0FCE" w14:paraId="6FA74B06" w14:textId="77777777" w:rsidTr="00B0107C">
        <w:tc>
          <w:tcPr>
            <w:tcW w:w="2695" w:type="dxa"/>
          </w:tcPr>
          <w:p w14:paraId="3696377D" w14:textId="60957418" w:rsidR="00FD0FCE" w:rsidRDefault="00056885"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r>
              <w:rPr>
                <w:rFonts w:ascii="Palatino" w:hAnsi="Palatino"/>
                <w:color w:val="000000" w:themeColor="text1"/>
                <w:sz w:val="24"/>
                <w:szCs w:val="24"/>
              </w:rPr>
              <w:t>Sterile c</w:t>
            </w:r>
            <w:r w:rsidR="00FD0FCE">
              <w:rPr>
                <w:rFonts w:ascii="Palatino" w:hAnsi="Palatino"/>
                <w:color w:val="000000" w:themeColor="text1"/>
                <w:sz w:val="24"/>
                <w:szCs w:val="24"/>
              </w:rPr>
              <w:t xml:space="preserve">otton </w:t>
            </w:r>
            <w:proofErr w:type="spellStart"/>
            <w:r w:rsidR="00FD0FCE">
              <w:rPr>
                <w:rFonts w:ascii="Palatino" w:hAnsi="Palatino"/>
                <w:color w:val="000000" w:themeColor="text1"/>
                <w:sz w:val="24"/>
                <w:szCs w:val="24"/>
              </w:rPr>
              <w:t>pledgets</w:t>
            </w:r>
            <w:proofErr w:type="spellEnd"/>
          </w:p>
        </w:tc>
        <w:tc>
          <w:tcPr>
            <w:tcW w:w="5580" w:type="dxa"/>
          </w:tcPr>
          <w:p w14:paraId="3BDB85C3" w14:textId="77777777" w:rsidR="00FD0FCE" w:rsidRDefault="00FD0FCE" w:rsidP="00E83F5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0"/>
              <w:rPr>
                <w:rFonts w:ascii="Palatino" w:hAnsi="Palatino"/>
                <w:color w:val="000000" w:themeColor="text1"/>
                <w:sz w:val="24"/>
                <w:szCs w:val="24"/>
              </w:rPr>
            </w:pPr>
          </w:p>
        </w:tc>
      </w:tr>
    </w:tbl>
    <w:p w14:paraId="578345A8" w14:textId="77777777" w:rsidR="008A2E9D" w:rsidRPr="00D45E93" w:rsidRDefault="008A2E9D" w:rsidP="00D45E93">
      <w:pPr>
        <w:pStyle w:val="Default"/>
        <w:spacing w:after="20"/>
        <w:rPr>
          <w:rFonts w:ascii="Palatino" w:hAnsi="Palatino"/>
          <w:color w:val="000000" w:themeColor="text1"/>
          <w:sz w:val="24"/>
          <w:szCs w:val="24"/>
        </w:rPr>
      </w:pPr>
    </w:p>
    <w:sectPr w:rsidR="008A2E9D" w:rsidRPr="00D45E93">
      <w:headerReference w:type="default" r:id="rId7"/>
      <w:footerReference w:type="default" r:id="rId8"/>
      <w:pgSz w:w="11900" w:h="16840"/>
      <w:pgMar w:top="1440" w:right="1440" w:bottom="360" w:left="1440" w:header="706"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44B1" w14:textId="77777777" w:rsidR="00E31A2D" w:rsidRDefault="00E31A2D">
      <w:r>
        <w:separator/>
      </w:r>
    </w:p>
  </w:endnote>
  <w:endnote w:type="continuationSeparator" w:id="0">
    <w:p w14:paraId="1838C03E" w14:textId="77777777" w:rsidR="00E31A2D" w:rsidRDefault="00E3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12D3" w14:textId="77777777" w:rsidR="00DA2E39" w:rsidRPr="00DA2E39" w:rsidRDefault="00DA2E39" w:rsidP="00DA2E39">
    <w:pPr>
      <w:pStyle w:val="Footer"/>
      <w:tabs>
        <w:tab w:val="clear" w:pos="9026"/>
        <w:tab w:val="right" w:pos="9000"/>
      </w:tabs>
      <w:spacing w:before="120"/>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FA76" w14:textId="77777777" w:rsidR="00E31A2D" w:rsidRDefault="00E31A2D">
      <w:r>
        <w:separator/>
      </w:r>
    </w:p>
  </w:footnote>
  <w:footnote w:type="continuationSeparator" w:id="0">
    <w:p w14:paraId="4D997C0E" w14:textId="77777777" w:rsidR="00E31A2D" w:rsidRDefault="00E3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527E" w14:textId="77777777" w:rsidR="00E61D68" w:rsidRPr="00D45E93" w:rsidRDefault="00D45E93">
    <w:pPr>
      <w:pStyle w:val="Header"/>
      <w:tabs>
        <w:tab w:val="clear" w:pos="4513"/>
        <w:tab w:val="clear" w:pos="9026"/>
        <w:tab w:val="left" w:pos="6330"/>
      </w:tabs>
      <w:jc w:val="center"/>
      <w:rPr>
        <w:rFonts w:ascii="Palatino" w:hAnsi="Palatino"/>
        <w:color w:val="000000" w:themeColor="text1"/>
        <w:sz w:val="16"/>
        <w:szCs w:val="16"/>
      </w:rPr>
    </w:pPr>
    <w:r w:rsidRPr="00D45E93">
      <w:rPr>
        <w:rFonts w:ascii="Palatino" w:hAnsi="Palatino"/>
        <w:noProof/>
        <w:color w:val="000000" w:themeColor="text1"/>
        <w:sz w:val="16"/>
        <w:szCs w:val="16"/>
        <w14:textOutline w14:w="0" w14:cap="rnd" w14:cmpd="sng" w14:algn="ctr">
          <w14:noFill/>
          <w14:prstDash w14:val="solid"/>
          <w14:bevel/>
        </w14:textOutline>
      </w:rPr>
      <w:drawing>
        <wp:anchor distT="0" distB="0" distL="114300" distR="114300" simplePos="0" relativeHeight="251660288" behindDoc="1" locked="0" layoutInCell="1" allowOverlap="1" wp14:anchorId="6F9F63AB" wp14:editId="50BF9886">
          <wp:simplePos x="0" y="0"/>
          <wp:positionH relativeFrom="margin">
            <wp:posOffset>-914124</wp:posOffset>
          </wp:positionH>
          <wp:positionV relativeFrom="paragraph">
            <wp:posOffset>-448310</wp:posOffset>
          </wp:positionV>
          <wp:extent cx="7552137" cy="144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CN_Letterhead_Header A.png"/>
                  <pic:cNvPicPr/>
                </pic:nvPicPr>
                <pic:blipFill>
                  <a:blip r:embed="rId1">
                    <a:extLst>
                      <a:ext uri="{28A0092B-C50C-407E-A947-70E740481C1C}">
                        <a14:useLocalDpi xmlns:a14="http://schemas.microsoft.com/office/drawing/2010/main" val="0"/>
                      </a:ext>
                    </a:extLst>
                  </a:blip>
                  <a:stretch>
                    <a:fillRect/>
                  </a:stretch>
                </pic:blipFill>
                <pic:spPr>
                  <a:xfrm>
                    <a:off x="0" y="0"/>
                    <a:ext cx="7552137" cy="1445895"/>
                  </a:xfrm>
                  <a:prstGeom prst="rect">
                    <a:avLst/>
                  </a:prstGeom>
                </pic:spPr>
              </pic:pic>
            </a:graphicData>
          </a:graphic>
          <wp14:sizeRelH relativeFrom="page">
            <wp14:pctWidth>0</wp14:pctWidth>
          </wp14:sizeRelH>
          <wp14:sizeRelV relativeFrom="page">
            <wp14:pctHeight>0</wp14:pctHeight>
          </wp14:sizeRelV>
        </wp:anchor>
      </w:drawing>
    </w:r>
  </w:p>
  <w:p w14:paraId="60196C96" w14:textId="77777777" w:rsidR="00E61D68" w:rsidRPr="00D45E93" w:rsidRDefault="00E61D68">
    <w:pPr>
      <w:pStyle w:val="Header"/>
      <w:tabs>
        <w:tab w:val="clear" w:pos="4513"/>
        <w:tab w:val="clear" w:pos="9026"/>
        <w:tab w:val="left" w:pos="6330"/>
      </w:tabs>
      <w:jc w:val="center"/>
      <w:rPr>
        <w:rFonts w:ascii="Palatino" w:hAnsi="Palatino"/>
        <w:color w:val="000000" w:themeColor="text1"/>
        <w:sz w:val="16"/>
        <w:szCs w:val="16"/>
      </w:rPr>
    </w:pPr>
  </w:p>
  <w:p w14:paraId="4A6794E7" w14:textId="77777777" w:rsidR="00D45E93" w:rsidRPr="00D45E93" w:rsidRDefault="00D45E93">
    <w:pPr>
      <w:pStyle w:val="Header"/>
      <w:tabs>
        <w:tab w:val="clear" w:pos="4513"/>
        <w:tab w:val="clear" w:pos="9026"/>
        <w:tab w:val="left" w:pos="6330"/>
      </w:tabs>
      <w:jc w:val="center"/>
      <w:rPr>
        <w:rFonts w:ascii="Palatino" w:hAnsi="Palatino"/>
        <w:color w:val="000000" w:themeColor="text1"/>
        <w:sz w:val="16"/>
        <w:szCs w:val="16"/>
      </w:rPr>
    </w:pPr>
  </w:p>
  <w:p w14:paraId="02C836AA" w14:textId="77777777" w:rsidR="00D45E93" w:rsidRPr="00D45E93" w:rsidRDefault="00D45E93">
    <w:pPr>
      <w:pStyle w:val="Header"/>
      <w:tabs>
        <w:tab w:val="clear" w:pos="4513"/>
        <w:tab w:val="clear" w:pos="9026"/>
        <w:tab w:val="left" w:pos="6330"/>
      </w:tabs>
      <w:jc w:val="center"/>
      <w:rPr>
        <w:rFonts w:ascii="Palatino" w:hAnsi="Palatino"/>
        <w:color w:val="000000" w:themeColor="text1"/>
        <w:sz w:val="16"/>
        <w:szCs w:val="16"/>
      </w:rPr>
    </w:pPr>
  </w:p>
  <w:p w14:paraId="55E5DBF1" w14:textId="77777777" w:rsidR="00E61D68" w:rsidRPr="00D45E93" w:rsidRDefault="00E61D68">
    <w:pPr>
      <w:pStyle w:val="Header"/>
      <w:tabs>
        <w:tab w:val="clear" w:pos="4513"/>
        <w:tab w:val="clear" w:pos="9026"/>
        <w:tab w:val="left" w:pos="6330"/>
      </w:tabs>
      <w:jc w:val="center"/>
      <w:rPr>
        <w:rFonts w:ascii="Palatino" w:hAnsi="Palatino"/>
        <w:color w:val="000000" w:themeColor="text1"/>
        <w:sz w:val="16"/>
        <w:szCs w:val="16"/>
      </w:rPr>
    </w:pPr>
  </w:p>
  <w:p w14:paraId="6E3391A1" w14:textId="77777777" w:rsidR="00E61D68" w:rsidRPr="00D45E93" w:rsidRDefault="00E61D68">
    <w:pPr>
      <w:pStyle w:val="Header"/>
      <w:tabs>
        <w:tab w:val="clear" w:pos="4513"/>
        <w:tab w:val="clear" w:pos="9026"/>
        <w:tab w:val="left" w:pos="6330"/>
      </w:tabs>
      <w:jc w:val="center"/>
      <w:rPr>
        <w:rFonts w:ascii="Palatino" w:hAnsi="Palatino"/>
        <w:color w:val="000000" w:themeColor="text1"/>
        <w:sz w:val="16"/>
        <w:szCs w:val="16"/>
      </w:rPr>
    </w:pPr>
  </w:p>
  <w:p w14:paraId="4B66BF9B" w14:textId="77777777" w:rsidR="00E61D68" w:rsidRPr="00D45E93" w:rsidRDefault="00E61D68">
    <w:pPr>
      <w:pStyle w:val="Header"/>
      <w:tabs>
        <w:tab w:val="clear" w:pos="4513"/>
        <w:tab w:val="clear" w:pos="9026"/>
        <w:tab w:val="left" w:pos="6330"/>
      </w:tabs>
      <w:jc w:val="center"/>
      <w:rPr>
        <w:rFonts w:ascii="Palatino" w:hAnsi="Palatino"/>
        <w:color w:val="000000" w:themeColor="text1"/>
        <w:sz w:val="16"/>
        <w:szCs w:val="16"/>
      </w:rPr>
    </w:pPr>
  </w:p>
  <w:p w14:paraId="3FD1695C" w14:textId="77777777" w:rsidR="00E61D68" w:rsidRPr="00D45E93" w:rsidRDefault="00E61D68">
    <w:pPr>
      <w:pStyle w:val="Header"/>
      <w:tabs>
        <w:tab w:val="clear" w:pos="4513"/>
        <w:tab w:val="clear" w:pos="9026"/>
        <w:tab w:val="left" w:pos="6330"/>
      </w:tabs>
      <w:jc w:val="center"/>
      <w:rPr>
        <w:rFonts w:ascii="Palatino" w:hAnsi="Palatino"/>
        <w:color w:val="000000" w:themeColor="text1"/>
        <w:sz w:val="16"/>
        <w:szCs w:val="16"/>
      </w:rPr>
    </w:pPr>
  </w:p>
  <w:p w14:paraId="5FC3D645" w14:textId="77777777" w:rsidR="00E61D68" w:rsidRDefault="00E61D68">
    <w:pPr>
      <w:pStyle w:val="Header"/>
      <w:tabs>
        <w:tab w:val="clear" w:pos="4513"/>
        <w:tab w:val="clear" w:pos="9026"/>
        <w:tab w:val="left" w:pos="6330"/>
      </w:tabs>
      <w:jc w:val="center"/>
      <w:rPr>
        <w:rFonts w:ascii="Palatino" w:hAnsi="Palatino"/>
        <w:color w:val="000000" w:themeColor="text1"/>
      </w:rPr>
    </w:pPr>
  </w:p>
  <w:p w14:paraId="77000BD3" w14:textId="77777777" w:rsidR="00D45E93" w:rsidRPr="00D45E93" w:rsidRDefault="00D45E93">
    <w:pPr>
      <w:pStyle w:val="Header"/>
      <w:tabs>
        <w:tab w:val="clear" w:pos="4513"/>
        <w:tab w:val="clear" w:pos="9026"/>
        <w:tab w:val="left" w:pos="6330"/>
      </w:tabs>
      <w:jc w:val="center"/>
      <w:rPr>
        <w:rFonts w:ascii="Palatino" w:hAnsi="Palatino"/>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6150D"/>
    <w:multiLevelType w:val="hybridMultilevel"/>
    <w:tmpl w:val="8392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93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9D"/>
    <w:rsid w:val="000127CC"/>
    <w:rsid w:val="00037EEB"/>
    <w:rsid w:val="00056885"/>
    <w:rsid w:val="00083013"/>
    <w:rsid w:val="0008593B"/>
    <w:rsid w:val="00132EA8"/>
    <w:rsid w:val="001C4186"/>
    <w:rsid w:val="002102CC"/>
    <w:rsid w:val="00282916"/>
    <w:rsid w:val="0034158C"/>
    <w:rsid w:val="00482D65"/>
    <w:rsid w:val="00584D11"/>
    <w:rsid w:val="00590A6C"/>
    <w:rsid w:val="006128DE"/>
    <w:rsid w:val="0062241D"/>
    <w:rsid w:val="006904B2"/>
    <w:rsid w:val="00742147"/>
    <w:rsid w:val="00785F87"/>
    <w:rsid w:val="007B6316"/>
    <w:rsid w:val="007F6C43"/>
    <w:rsid w:val="008722D5"/>
    <w:rsid w:val="008A2E9D"/>
    <w:rsid w:val="008C295F"/>
    <w:rsid w:val="009308E7"/>
    <w:rsid w:val="00946723"/>
    <w:rsid w:val="009B3A59"/>
    <w:rsid w:val="00A941AF"/>
    <w:rsid w:val="00B0107C"/>
    <w:rsid w:val="00B85079"/>
    <w:rsid w:val="00CD5C0A"/>
    <w:rsid w:val="00CE783D"/>
    <w:rsid w:val="00D21FDB"/>
    <w:rsid w:val="00D45E93"/>
    <w:rsid w:val="00DA2E39"/>
    <w:rsid w:val="00E31A2D"/>
    <w:rsid w:val="00E61D68"/>
    <w:rsid w:val="00E83F5C"/>
    <w:rsid w:val="00E84329"/>
    <w:rsid w:val="00FD0FCE"/>
    <w:rsid w:val="00FD715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1222A"/>
  <w15:docId w15:val="{85EE9B28-B085-F741-97AB-289C19C9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18"/>
      <w:szCs w:val="18"/>
      <w:u w:val="single" w:color="0563C1"/>
      <w:lang w:val="en-US"/>
    </w:rPr>
  </w:style>
  <w:style w:type="paragraph" w:customStyle="1" w:styleId="BodyA">
    <w:name w:val="Body A"/>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en-US"/>
      <w14:textOutline w14:w="0" w14:cap="flat" w14:cmpd="sng" w14:algn="ctr">
        <w14:noFill/>
        <w14:prstDash w14:val="solid"/>
        <w14:bevel/>
      </w14:textOutline>
    </w:rPr>
  </w:style>
  <w:style w:type="character" w:customStyle="1" w:styleId="Hyperlink1">
    <w:name w:val="Hyperlink.1"/>
    <w:basedOn w:val="Hyperlink"/>
    <w:rPr>
      <w:outline w:val="0"/>
      <w:color w:val="0000FF"/>
      <w:u w:val="single" w:color="0000FF"/>
    </w:rPr>
  </w:style>
  <w:style w:type="character" w:customStyle="1" w:styleId="UnresolvedMention1">
    <w:name w:val="Unresolved Mention1"/>
    <w:basedOn w:val="DefaultParagraphFont"/>
    <w:uiPriority w:val="99"/>
    <w:semiHidden/>
    <w:unhideWhenUsed/>
    <w:rsid w:val="00037EEB"/>
    <w:rPr>
      <w:color w:val="605E5C"/>
      <w:shd w:val="clear" w:color="auto" w:fill="E1DFDD"/>
    </w:rPr>
  </w:style>
  <w:style w:type="table" w:styleId="TableGrid">
    <w:name w:val="Table Grid"/>
    <w:basedOn w:val="TableNormal"/>
    <w:uiPriority w:val="39"/>
    <w:rsid w:val="008A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zbarbarap.dones/Library/Group%20Containers/UBF8T346G9.Office/User%20Content.localized/Templates.localized/UPCN_No%20Footer%20(1).dotx" TargetMode="External"/></Relationships>
</file>

<file path=word/theme/theme1.xml><?xml version="1.0" encoding="utf-8"?>
<a:theme xmlns:a="http://schemas.openxmlformats.org/drawingml/2006/main" name="Office Theme">
  <a:themeElements>
    <a:clrScheme name="UP Colors 1">
      <a:dk1>
        <a:srgbClr val="000000"/>
      </a:dk1>
      <a:lt1>
        <a:srgbClr val="FFFFFF"/>
      </a:lt1>
      <a:dk2>
        <a:srgbClr val="8F1938"/>
      </a:dk2>
      <a:lt2>
        <a:srgbClr val="FFFFFF"/>
      </a:lt2>
      <a:accent1>
        <a:srgbClr val="8F1938"/>
      </a:accent1>
      <a:accent2>
        <a:srgbClr val="00573F"/>
      </a:accent2>
      <a:accent3>
        <a:srgbClr val="F4D788"/>
      </a:accent3>
      <a:accent4>
        <a:srgbClr val="A58842"/>
      </a:accent4>
      <a:accent5>
        <a:srgbClr val="C1C5C5"/>
      </a:accent5>
      <a:accent6>
        <a:srgbClr val="494B4B"/>
      </a:accent6>
      <a:hlink>
        <a:srgbClr val="E19D19"/>
      </a:hlink>
      <a:folHlink>
        <a:srgbClr val="F0D09B"/>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UPCN_No Footer (1).dotx</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Abigail Hernandez</cp:lastModifiedBy>
  <cp:revision>3</cp:revision>
  <dcterms:created xsi:type="dcterms:W3CDTF">2023-03-12T02:20:00Z</dcterms:created>
  <dcterms:modified xsi:type="dcterms:W3CDTF">2023-03-12T02:25:00Z</dcterms:modified>
</cp:coreProperties>
</file>