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4FB7" w14:textId="22EE215F" w:rsidR="007B11C0" w:rsidRPr="003A449E" w:rsidRDefault="003A449E" w:rsidP="003A449E">
      <w:pPr>
        <w:jc w:val="center"/>
        <w:rPr>
          <w:b/>
          <w:bCs/>
          <w:sz w:val="32"/>
          <w:szCs w:val="32"/>
        </w:rPr>
      </w:pPr>
      <w:r w:rsidRPr="003A449E">
        <w:rPr>
          <w:b/>
          <w:bCs/>
          <w:sz w:val="32"/>
          <w:szCs w:val="32"/>
        </w:rPr>
        <w:t>Department of Medicine</w:t>
      </w:r>
    </w:p>
    <w:p w14:paraId="2482EECA" w14:textId="6E347DE3" w:rsidR="003A449E" w:rsidRPr="003A449E" w:rsidRDefault="003A449E" w:rsidP="003A449E">
      <w:pPr>
        <w:jc w:val="center"/>
        <w:rPr>
          <w:b/>
          <w:bCs/>
          <w:sz w:val="32"/>
          <w:szCs w:val="32"/>
        </w:rPr>
      </w:pPr>
      <w:r w:rsidRPr="003A449E">
        <w:rPr>
          <w:b/>
          <w:bCs/>
          <w:sz w:val="32"/>
          <w:szCs w:val="32"/>
        </w:rPr>
        <w:t>Learning Unit 7</w:t>
      </w:r>
    </w:p>
    <w:p w14:paraId="6ECE6DF7" w14:textId="1F43BA33" w:rsidR="003A449E" w:rsidRPr="003A449E" w:rsidRDefault="003A449E" w:rsidP="003A449E">
      <w:pPr>
        <w:jc w:val="center"/>
        <w:rPr>
          <w:b/>
          <w:bCs/>
          <w:i/>
          <w:iCs/>
          <w:sz w:val="32"/>
          <w:szCs w:val="32"/>
        </w:rPr>
      </w:pPr>
      <w:r w:rsidRPr="003A449E">
        <w:rPr>
          <w:b/>
          <w:bCs/>
          <w:i/>
          <w:iCs/>
          <w:sz w:val="32"/>
          <w:szCs w:val="32"/>
        </w:rPr>
        <w:t>Computation of Final Grade for the Medicine Rotation</w:t>
      </w:r>
    </w:p>
    <w:p w14:paraId="044AF94B" w14:textId="4B4A5FA7" w:rsidR="003A449E" w:rsidRPr="003A449E" w:rsidRDefault="003A449E" w:rsidP="003A449E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11"/>
        <w:gridCol w:w="2439"/>
      </w:tblGrid>
      <w:tr w:rsidR="003A449E" w:rsidRPr="003A449E" w14:paraId="05DE4E95" w14:textId="77777777" w:rsidTr="003A449E">
        <w:trPr>
          <w:jc w:val="center"/>
        </w:trPr>
        <w:tc>
          <w:tcPr>
            <w:tcW w:w="7083" w:type="dxa"/>
            <w:vAlign w:val="center"/>
          </w:tcPr>
          <w:p w14:paraId="07DA424A" w14:textId="23A9B260" w:rsidR="003A449E" w:rsidRPr="003A449E" w:rsidRDefault="003A449E" w:rsidP="003A449E">
            <w:pPr>
              <w:jc w:val="center"/>
              <w:rPr>
                <w:b/>
                <w:bCs/>
                <w:sz w:val="32"/>
                <w:szCs w:val="32"/>
              </w:rPr>
            </w:pPr>
            <w:r w:rsidRPr="003A449E">
              <w:rPr>
                <w:b/>
                <w:bCs/>
                <w:sz w:val="32"/>
                <w:szCs w:val="32"/>
              </w:rPr>
              <w:t>PARAMETER</w:t>
            </w:r>
          </w:p>
        </w:tc>
        <w:tc>
          <w:tcPr>
            <w:tcW w:w="2267" w:type="dxa"/>
            <w:vAlign w:val="center"/>
          </w:tcPr>
          <w:p w14:paraId="5B2DC4A8" w14:textId="170950CC" w:rsidR="003A449E" w:rsidRPr="003A449E" w:rsidRDefault="003A449E" w:rsidP="003A449E">
            <w:pPr>
              <w:jc w:val="center"/>
              <w:rPr>
                <w:b/>
                <w:bCs/>
                <w:sz w:val="32"/>
                <w:szCs w:val="32"/>
              </w:rPr>
            </w:pPr>
            <w:r w:rsidRPr="003A449E">
              <w:rPr>
                <w:b/>
                <w:bCs/>
                <w:sz w:val="32"/>
                <w:szCs w:val="32"/>
              </w:rPr>
              <w:t>PERCENTAGE</w:t>
            </w:r>
          </w:p>
        </w:tc>
      </w:tr>
      <w:tr w:rsidR="003A449E" w:rsidRPr="003A449E" w14:paraId="6EB5FF48" w14:textId="77777777" w:rsidTr="003A449E">
        <w:trPr>
          <w:jc w:val="center"/>
        </w:trPr>
        <w:tc>
          <w:tcPr>
            <w:tcW w:w="7083" w:type="dxa"/>
            <w:vAlign w:val="center"/>
          </w:tcPr>
          <w:p w14:paraId="3C794CAC" w14:textId="67B205A2" w:rsidR="003A449E" w:rsidRPr="003A449E" w:rsidRDefault="003A449E" w:rsidP="003A449E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3A449E">
              <w:rPr>
                <w:sz w:val="32"/>
                <w:szCs w:val="32"/>
              </w:rPr>
              <w:t>Final Comprehensive Exam</w:t>
            </w:r>
          </w:p>
        </w:tc>
        <w:tc>
          <w:tcPr>
            <w:tcW w:w="2267" w:type="dxa"/>
            <w:vAlign w:val="center"/>
          </w:tcPr>
          <w:p w14:paraId="147F3236" w14:textId="474B1AFE" w:rsidR="003A449E" w:rsidRPr="003A449E" w:rsidRDefault="003A449E" w:rsidP="003A44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3A449E" w:rsidRPr="003A449E" w14:paraId="0A8E2064" w14:textId="77777777" w:rsidTr="003A449E">
        <w:trPr>
          <w:jc w:val="center"/>
        </w:trPr>
        <w:tc>
          <w:tcPr>
            <w:tcW w:w="7083" w:type="dxa"/>
            <w:vAlign w:val="center"/>
          </w:tcPr>
          <w:p w14:paraId="570F59CD" w14:textId="33BDC881" w:rsidR="003A449E" w:rsidRPr="003A449E" w:rsidRDefault="003A449E" w:rsidP="003A449E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3A449E">
              <w:rPr>
                <w:sz w:val="32"/>
                <w:szCs w:val="32"/>
              </w:rPr>
              <w:t>Asynchronous Learning Post-Tests</w:t>
            </w:r>
          </w:p>
        </w:tc>
        <w:tc>
          <w:tcPr>
            <w:tcW w:w="2267" w:type="dxa"/>
            <w:vAlign w:val="center"/>
          </w:tcPr>
          <w:p w14:paraId="02F4F600" w14:textId="419A4DB9" w:rsidR="003A449E" w:rsidRPr="003A449E" w:rsidRDefault="003A449E" w:rsidP="003A44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3A449E" w:rsidRPr="003A449E" w14:paraId="3BED57A6" w14:textId="77777777" w:rsidTr="003A449E">
        <w:trPr>
          <w:jc w:val="center"/>
        </w:trPr>
        <w:tc>
          <w:tcPr>
            <w:tcW w:w="7083" w:type="dxa"/>
            <w:vAlign w:val="center"/>
          </w:tcPr>
          <w:p w14:paraId="097D4D43" w14:textId="780448C2" w:rsidR="003A449E" w:rsidRPr="003A449E" w:rsidRDefault="003A449E" w:rsidP="003A449E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3A449E">
              <w:rPr>
                <w:sz w:val="32"/>
                <w:szCs w:val="32"/>
              </w:rPr>
              <w:t>Clinical Outputs (Phase 1 and 2): Clinical Abstracts and Discharge Summaries</w:t>
            </w:r>
          </w:p>
        </w:tc>
        <w:tc>
          <w:tcPr>
            <w:tcW w:w="2267" w:type="dxa"/>
            <w:vAlign w:val="center"/>
          </w:tcPr>
          <w:p w14:paraId="2709BEE6" w14:textId="5FCE2C52" w:rsidR="003A449E" w:rsidRPr="003A449E" w:rsidRDefault="003A449E" w:rsidP="003A44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3A449E" w:rsidRPr="003A449E" w14:paraId="3B40347E" w14:textId="77777777" w:rsidTr="003A449E">
        <w:trPr>
          <w:jc w:val="center"/>
        </w:trPr>
        <w:tc>
          <w:tcPr>
            <w:tcW w:w="7083" w:type="dxa"/>
            <w:vAlign w:val="center"/>
          </w:tcPr>
          <w:p w14:paraId="1B4842F0" w14:textId="51AB0160" w:rsidR="003A449E" w:rsidRPr="003A449E" w:rsidRDefault="003A449E" w:rsidP="003A449E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3A449E">
              <w:rPr>
                <w:sz w:val="32"/>
                <w:szCs w:val="32"/>
              </w:rPr>
              <w:t>Grand Rounds</w:t>
            </w:r>
          </w:p>
        </w:tc>
        <w:tc>
          <w:tcPr>
            <w:tcW w:w="2267" w:type="dxa"/>
            <w:vAlign w:val="center"/>
          </w:tcPr>
          <w:p w14:paraId="3E3CBD8A" w14:textId="4B661574" w:rsidR="003A449E" w:rsidRPr="003A449E" w:rsidRDefault="00CD2EB8" w:rsidP="003A44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3A449E" w:rsidRPr="003A449E" w14:paraId="48EE71FE" w14:textId="77777777" w:rsidTr="003A449E">
        <w:trPr>
          <w:jc w:val="center"/>
        </w:trPr>
        <w:tc>
          <w:tcPr>
            <w:tcW w:w="7083" w:type="dxa"/>
            <w:vAlign w:val="center"/>
          </w:tcPr>
          <w:p w14:paraId="292AAC0D" w14:textId="2E49A1B5" w:rsidR="003A449E" w:rsidRPr="003A449E" w:rsidRDefault="003A449E" w:rsidP="003A449E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3A449E">
              <w:rPr>
                <w:sz w:val="32"/>
                <w:szCs w:val="32"/>
              </w:rPr>
              <w:t>Critical Appraisal</w:t>
            </w:r>
          </w:p>
        </w:tc>
        <w:tc>
          <w:tcPr>
            <w:tcW w:w="2267" w:type="dxa"/>
            <w:vAlign w:val="center"/>
          </w:tcPr>
          <w:p w14:paraId="6517463D" w14:textId="70B5E296" w:rsidR="003A449E" w:rsidRPr="003A449E" w:rsidRDefault="0036052C" w:rsidP="003A44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3A449E" w:rsidRPr="003A449E" w14:paraId="130E67E6" w14:textId="77777777" w:rsidTr="003A449E">
        <w:trPr>
          <w:jc w:val="center"/>
        </w:trPr>
        <w:tc>
          <w:tcPr>
            <w:tcW w:w="7083" w:type="dxa"/>
            <w:vAlign w:val="center"/>
          </w:tcPr>
          <w:p w14:paraId="7E980353" w14:textId="249990E6" w:rsidR="003A449E" w:rsidRPr="003A449E" w:rsidRDefault="003A449E" w:rsidP="003A449E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3A449E">
              <w:rPr>
                <w:sz w:val="32"/>
                <w:szCs w:val="32"/>
              </w:rPr>
              <w:t>Clinical Face-to-Face Evaluation (Phase 1 and 2)</w:t>
            </w:r>
          </w:p>
        </w:tc>
        <w:tc>
          <w:tcPr>
            <w:tcW w:w="2267" w:type="dxa"/>
            <w:vAlign w:val="center"/>
          </w:tcPr>
          <w:p w14:paraId="28C47021" w14:textId="0E0A2046" w:rsidR="003A449E" w:rsidRPr="003A449E" w:rsidRDefault="003A449E" w:rsidP="003A44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CD2EB8" w:rsidRPr="003A449E" w14:paraId="33568049" w14:textId="77777777" w:rsidTr="003A449E">
        <w:trPr>
          <w:jc w:val="center"/>
        </w:trPr>
        <w:tc>
          <w:tcPr>
            <w:tcW w:w="7083" w:type="dxa"/>
            <w:vAlign w:val="center"/>
          </w:tcPr>
          <w:p w14:paraId="084193C0" w14:textId="2F8B07DD" w:rsidR="00CD2EB8" w:rsidRPr="003A449E" w:rsidRDefault="00CD2EB8" w:rsidP="003A449E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OPD Assessment</w:t>
            </w:r>
          </w:p>
        </w:tc>
        <w:tc>
          <w:tcPr>
            <w:tcW w:w="2267" w:type="dxa"/>
            <w:vAlign w:val="center"/>
          </w:tcPr>
          <w:p w14:paraId="56CDE1A6" w14:textId="30C89B3E" w:rsidR="00CD2EB8" w:rsidRDefault="0036052C" w:rsidP="003A44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3A449E" w:rsidRPr="003A449E" w14:paraId="18A3F0CF" w14:textId="77777777" w:rsidTr="003A449E">
        <w:trPr>
          <w:jc w:val="center"/>
        </w:trPr>
        <w:tc>
          <w:tcPr>
            <w:tcW w:w="7083" w:type="dxa"/>
            <w:vAlign w:val="center"/>
          </w:tcPr>
          <w:p w14:paraId="2AB4A817" w14:textId="3272B4E5" w:rsidR="003A449E" w:rsidRPr="003A449E" w:rsidRDefault="003A449E" w:rsidP="003A449E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3A449E">
              <w:rPr>
                <w:sz w:val="32"/>
                <w:szCs w:val="32"/>
              </w:rPr>
              <w:t>Oral Exam</w:t>
            </w:r>
          </w:p>
        </w:tc>
        <w:tc>
          <w:tcPr>
            <w:tcW w:w="2267" w:type="dxa"/>
            <w:vAlign w:val="center"/>
          </w:tcPr>
          <w:p w14:paraId="6FA14368" w14:textId="60C96C1C" w:rsidR="003A449E" w:rsidRPr="003A449E" w:rsidRDefault="003A449E" w:rsidP="003A44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3A449E" w:rsidRPr="003A449E" w14:paraId="02650677" w14:textId="77777777" w:rsidTr="003A449E">
        <w:trPr>
          <w:jc w:val="center"/>
        </w:trPr>
        <w:tc>
          <w:tcPr>
            <w:tcW w:w="7083" w:type="dxa"/>
            <w:vAlign w:val="center"/>
          </w:tcPr>
          <w:p w14:paraId="15549072" w14:textId="505B4894" w:rsidR="003A449E" w:rsidRPr="003A449E" w:rsidRDefault="003A449E" w:rsidP="003A449E">
            <w:pPr>
              <w:jc w:val="center"/>
              <w:rPr>
                <w:b/>
                <w:bCs/>
                <w:sz w:val="32"/>
                <w:szCs w:val="32"/>
              </w:rPr>
            </w:pPr>
            <w:r w:rsidRPr="003A449E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2267" w:type="dxa"/>
            <w:vAlign w:val="center"/>
          </w:tcPr>
          <w:p w14:paraId="68363390" w14:textId="20A06EBF" w:rsidR="003A449E" w:rsidRPr="003A449E" w:rsidRDefault="003A449E" w:rsidP="003A449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</w:t>
            </w:r>
          </w:p>
        </w:tc>
      </w:tr>
    </w:tbl>
    <w:p w14:paraId="7F44665A" w14:textId="77777777" w:rsidR="003A449E" w:rsidRPr="003A449E" w:rsidRDefault="003A449E" w:rsidP="003A449E">
      <w:pPr>
        <w:jc w:val="center"/>
        <w:rPr>
          <w:sz w:val="32"/>
          <w:szCs w:val="32"/>
        </w:rPr>
      </w:pPr>
    </w:p>
    <w:sectPr w:rsidR="003A449E" w:rsidRPr="003A44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320DD"/>
    <w:multiLevelType w:val="hybridMultilevel"/>
    <w:tmpl w:val="E012D4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56212"/>
    <w:multiLevelType w:val="hybridMultilevel"/>
    <w:tmpl w:val="E04A38EC"/>
    <w:lvl w:ilvl="0" w:tplc="0BE24250">
      <w:start w:val="1"/>
      <w:numFmt w:val="bullet"/>
      <w:pStyle w:val="NoSpacing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2167B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9E"/>
    <w:rsid w:val="0000572C"/>
    <w:rsid w:val="00116583"/>
    <w:rsid w:val="00352F48"/>
    <w:rsid w:val="0036052C"/>
    <w:rsid w:val="003A449E"/>
    <w:rsid w:val="007B11C0"/>
    <w:rsid w:val="00A24CA2"/>
    <w:rsid w:val="00B54906"/>
    <w:rsid w:val="00C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4E05"/>
  <w15:chartTrackingRefBased/>
  <w15:docId w15:val="{4F743E21-B26B-429E-8636-805B450E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72C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A24CA2"/>
    <w:pPr>
      <w:numPr>
        <w:numId w:val="1"/>
      </w:numPr>
      <w:spacing w:after="0" w:line="240" w:lineRule="auto"/>
      <w:jc w:val="both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A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Gracieux Fernando</dc:creator>
  <cp:keywords/>
  <dc:description/>
  <cp:lastModifiedBy>Gracieux Fernando</cp:lastModifiedBy>
  <cp:revision>3</cp:revision>
  <dcterms:created xsi:type="dcterms:W3CDTF">2021-09-20T01:34:00Z</dcterms:created>
  <dcterms:modified xsi:type="dcterms:W3CDTF">2021-09-30T05:22:00Z</dcterms:modified>
</cp:coreProperties>
</file>