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90AFC" w14:textId="77777777" w:rsidR="004108EB" w:rsidRDefault="004108EB" w:rsidP="000E4242">
      <w:pPr>
        <w:rPr>
          <w:b/>
          <w:sz w:val="28"/>
          <w:szCs w:val="28"/>
          <w:lang w:val="en-US"/>
        </w:rPr>
      </w:pPr>
    </w:p>
    <w:p w14:paraId="0497332D" w14:textId="77777777" w:rsidR="000E4242" w:rsidRDefault="000E4242" w:rsidP="000E4242">
      <w:pPr>
        <w:rPr>
          <w:b/>
          <w:sz w:val="28"/>
          <w:szCs w:val="28"/>
          <w:lang w:val="en-US"/>
        </w:rPr>
      </w:pPr>
      <w:r>
        <w:rPr>
          <w:b/>
          <w:sz w:val="28"/>
          <w:szCs w:val="28"/>
          <w:lang w:val="en-US"/>
        </w:rPr>
        <w:t xml:space="preserve"> OS 217: </w:t>
      </w:r>
      <w:r w:rsidR="004108EB">
        <w:rPr>
          <w:b/>
          <w:sz w:val="28"/>
          <w:szCs w:val="28"/>
          <w:lang w:val="en-US"/>
        </w:rPr>
        <w:t>SYSTEMIC DISEASES (TRAUMA) MODULE</w:t>
      </w:r>
    </w:p>
    <w:p w14:paraId="3792FFB8" w14:textId="77777777" w:rsidR="000E4242" w:rsidRDefault="000E4242" w:rsidP="000E4242">
      <w:pPr>
        <w:rPr>
          <w:b/>
          <w:sz w:val="28"/>
          <w:szCs w:val="28"/>
          <w:lang w:val="en-US"/>
        </w:rPr>
      </w:pPr>
    </w:p>
    <w:p w14:paraId="1D68FC6E" w14:textId="77777777" w:rsidR="000E4242" w:rsidRPr="00ED2800" w:rsidRDefault="00ED2800" w:rsidP="000E4242">
      <w:pPr>
        <w:shd w:val="clear" w:color="auto" w:fill="A8D08D" w:themeFill="accent6" w:themeFillTint="99"/>
        <w:rPr>
          <w:b/>
          <w:sz w:val="28"/>
          <w:szCs w:val="28"/>
          <w:lang w:val="en-US"/>
        </w:rPr>
      </w:pPr>
      <w:r w:rsidRPr="00ED2800">
        <w:rPr>
          <w:b/>
          <w:sz w:val="28"/>
          <w:szCs w:val="28"/>
          <w:lang w:val="en-US"/>
        </w:rPr>
        <w:t>TOPIC: MEDICOLEGAL ISSUES IN TOXICOLOGY</w:t>
      </w:r>
    </w:p>
    <w:p w14:paraId="5FA8BF7B" w14:textId="77777777" w:rsidR="00EF711D" w:rsidRDefault="00ED2800">
      <w:pPr>
        <w:rPr>
          <w:lang w:val="en-US"/>
        </w:rPr>
      </w:pPr>
      <w:r w:rsidRPr="00440CBB">
        <w:rPr>
          <w:i/>
          <w:lang w:val="en-US"/>
        </w:rPr>
        <w:t>Faculty</w:t>
      </w:r>
      <w:r>
        <w:rPr>
          <w:lang w:val="en-US"/>
        </w:rPr>
        <w:t xml:space="preserve">: Dr. Lynn </w:t>
      </w:r>
      <w:proofErr w:type="spellStart"/>
      <w:r>
        <w:rPr>
          <w:lang w:val="en-US"/>
        </w:rPr>
        <w:t>Crisanta</w:t>
      </w:r>
      <w:proofErr w:type="spellEnd"/>
      <w:r>
        <w:rPr>
          <w:lang w:val="en-US"/>
        </w:rPr>
        <w:t xml:space="preserve"> R. Panganiban</w:t>
      </w:r>
    </w:p>
    <w:p w14:paraId="67C6C260" w14:textId="77777777" w:rsidR="000E4242" w:rsidRDefault="000E4242">
      <w:pPr>
        <w:rPr>
          <w:lang w:val="en-US"/>
        </w:rPr>
      </w:pPr>
      <w:r>
        <w:rPr>
          <w:lang w:val="en-US"/>
        </w:rPr>
        <w:t xml:space="preserve">               Professor, Department of Pharmacology &amp; Toxicology, UP College of Medicine</w:t>
      </w:r>
    </w:p>
    <w:p w14:paraId="4F1BBDE8" w14:textId="77777777" w:rsidR="000E4242" w:rsidRDefault="000E4242">
      <w:pPr>
        <w:rPr>
          <w:lang w:val="en-US"/>
        </w:rPr>
      </w:pPr>
      <w:r>
        <w:rPr>
          <w:lang w:val="en-US"/>
        </w:rPr>
        <w:tab/>
        <w:t xml:space="preserve">  Consultant, National Poison Management &amp; Control Center, UPCM-Philippine General </w:t>
      </w:r>
    </w:p>
    <w:p w14:paraId="76514FBC" w14:textId="77777777" w:rsidR="000E4242" w:rsidRDefault="000E4242">
      <w:pPr>
        <w:rPr>
          <w:lang w:val="en-US"/>
        </w:rPr>
      </w:pPr>
      <w:r>
        <w:rPr>
          <w:lang w:val="en-US"/>
        </w:rPr>
        <w:t xml:space="preserve">                    Hospital</w:t>
      </w:r>
    </w:p>
    <w:p w14:paraId="286CD310" w14:textId="15BE52F3" w:rsidR="00ED2800" w:rsidRDefault="00ED2800">
      <w:pPr>
        <w:rPr>
          <w:lang w:val="en-US"/>
        </w:rPr>
      </w:pPr>
    </w:p>
    <w:p w14:paraId="4180FBE9" w14:textId="13F34D30" w:rsidR="00440CBB" w:rsidRDefault="00440CBB">
      <w:pPr>
        <w:rPr>
          <w:lang w:val="en-US"/>
        </w:rPr>
      </w:pPr>
      <w:r w:rsidRPr="00440CBB">
        <w:rPr>
          <w:i/>
          <w:lang w:val="en-US"/>
        </w:rPr>
        <w:t>Learning Resources</w:t>
      </w:r>
      <w:r>
        <w:rPr>
          <w:lang w:val="en-US"/>
        </w:rPr>
        <w:t xml:space="preserve">: </w:t>
      </w:r>
    </w:p>
    <w:p w14:paraId="0CFC98FB" w14:textId="77777777" w:rsidR="00440CBB" w:rsidRDefault="00440CBB">
      <w:pPr>
        <w:rPr>
          <w:lang w:val="en-US"/>
        </w:rPr>
      </w:pPr>
      <w:r>
        <w:rPr>
          <w:lang w:val="en-US"/>
        </w:rPr>
        <w:t xml:space="preserve">Textbook: Nelson LS, et al. (2019). </w:t>
      </w:r>
      <w:proofErr w:type="spellStart"/>
      <w:r>
        <w:rPr>
          <w:lang w:val="en-US"/>
        </w:rPr>
        <w:t>Goldfrank’s</w:t>
      </w:r>
      <w:proofErr w:type="spellEnd"/>
      <w:r>
        <w:rPr>
          <w:lang w:val="en-US"/>
        </w:rPr>
        <w:t xml:space="preserve"> Toxicologic Emergencies, 11</w:t>
      </w:r>
      <w:r w:rsidRPr="00440CBB">
        <w:rPr>
          <w:vertAlign w:val="superscript"/>
          <w:lang w:val="en-US"/>
        </w:rPr>
        <w:t>th</w:t>
      </w:r>
      <w:r>
        <w:rPr>
          <w:lang w:val="en-US"/>
        </w:rPr>
        <w:t xml:space="preserve"> edition. New York:  </w:t>
      </w:r>
    </w:p>
    <w:p w14:paraId="77E4EFE5" w14:textId="3CE5AF3F" w:rsidR="00440CBB" w:rsidRDefault="00440CBB">
      <w:pPr>
        <w:rPr>
          <w:lang w:val="en-US"/>
        </w:rPr>
      </w:pPr>
      <w:r>
        <w:rPr>
          <w:lang w:val="en-US"/>
        </w:rPr>
        <w:t xml:space="preserve">     McGraw Hill Education</w:t>
      </w:r>
    </w:p>
    <w:p w14:paraId="5280D076" w14:textId="64F8F54D" w:rsidR="00440CBB" w:rsidRDefault="00440CBB">
      <w:pPr>
        <w:rPr>
          <w:lang w:val="en-US"/>
        </w:rPr>
      </w:pPr>
      <w:r>
        <w:rPr>
          <w:lang w:val="en-US"/>
        </w:rPr>
        <w:t>Compilation of Relevant Laws</w:t>
      </w:r>
    </w:p>
    <w:p w14:paraId="3DE77020" w14:textId="52887926" w:rsidR="00440CBB" w:rsidRDefault="00440CBB">
      <w:pPr>
        <w:rPr>
          <w:lang w:val="en-US"/>
        </w:rPr>
      </w:pPr>
      <w:r>
        <w:rPr>
          <w:lang w:val="en-US"/>
        </w:rPr>
        <w:t>Anno</w:t>
      </w:r>
      <w:r w:rsidR="00833519">
        <w:rPr>
          <w:lang w:val="en-US"/>
        </w:rPr>
        <w:t>t</w:t>
      </w:r>
      <w:r>
        <w:rPr>
          <w:lang w:val="en-US"/>
        </w:rPr>
        <w:t>ated powerpoint presentation of the topic</w:t>
      </w:r>
    </w:p>
    <w:p w14:paraId="53A81FFB" w14:textId="1E6E0876" w:rsidR="00440CBB" w:rsidRDefault="00440CBB">
      <w:pPr>
        <w:rPr>
          <w:lang w:val="en-US"/>
        </w:rPr>
      </w:pPr>
      <w:r>
        <w:rPr>
          <w:lang w:val="en-US"/>
        </w:rPr>
        <w:t>Video</w:t>
      </w:r>
    </w:p>
    <w:p w14:paraId="7E47501C" w14:textId="77777777" w:rsidR="00440CBB" w:rsidRDefault="00440CBB">
      <w:pPr>
        <w:rPr>
          <w:lang w:val="en-US"/>
        </w:rPr>
      </w:pPr>
    </w:p>
    <w:p w14:paraId="67FED4B6" w14:textId="10D939B0" w:rsidR="00440CBB" w:rsidRDefault="00440CBB">
      <w:pPr>
        <w:rPr>
          <w:lang w:val="en-US"/>
        </w:rPr>
      </w:pPr>
      <w:r w:rsidRPr="00440CBB">
        <w:rPr>
          <w:i/>
          <w:lang w:val="en-US"/>
        </w:rPr>
        <w:t>Learning Activities</w:t>
      </w:r>
      <w:r>
        <w:rPr>
          <w:lang w:val="en-US"/>
        </w:rPr>
        <w:t xml:space="preserve">: </w:t>
      </w:r>
    </w:p>
    <w:p w14:paraId="7886BD9F" w14:textId="7F076C62" w:rsidR="00440CBB" w:rsidRDefault="00440CBB">
      <w:pPr>
        <w:rPr>
          <w:lang w:val="en-US"/>
        </w:rPr>
      </w:pPr>
      <w:r>
        <w:rPr>
          <w:lang w:val="en-US"/>
        </w:rPr>
        <w:t>Synchronous: 30-minute mini-lecture via zoom</w:t>
      </w:r>
    </w:p>
    <w:p w14:paraId="5AD5E98E" w14:textId="4C8AB30F" w:rsidR="00440CBB" w:rsidRDefault="00440CBB">
      <w:pPr>
        <w:rPr>
          <w:lang w:val="en-US"/>
        </w:rPr>
      </w:pPr>
      <w:r>
        <w:rPr>
          <w:lang w:val="en-US"/>
        </w:rPr>
        <w:t xml:space="preserve">                      or</w:t>
      </w:r>
    </w:p>
    <w:p w14:paraId="67163CB4" w14:textId="00042EFA" w:rsidR="00440CBB" w:rsidRDefault="00440CBB">
      <w:pPr>
        <w:rPr>
          <w:lang w:val="en-US"/>
        </w:rPr>
      </w:pPr>
      <w:r>
        <w:rPr>
          <w:lang w:val="en-US"/>
        </w:rPr>
        <w:t>Asynchronous: Video on the lecture</w:t>
      </w:r>
    </w:p>
    <w:p w14:paraId="3B8AEF35" w14:textId="06F8D080" w:rsidR="00440CBB" w:rsidRDefault="00440CBB">
      <w:pPr>
        <w:rPr>
          <w:lang w:val="en-US"/>
        </w:rPr>
      </w:pPr>
      <w:r>
        <w:rPr>
          <w:lang w:val="en-US"/>
        </w:rPr>
        <w:t xml:space="preserve">                            Assignment on case studies</w:t>
      </w:r>
    </w:p>
    <w:p w14:paraId="73107CAC" w14:textId="77777777" w:rsidR="00440CBB" w:rsidRDefault="00440CBB">
      <w:pPr>
        <w:rPr>
          <w:lang w:val="en-US"/>
        </w:rPr>
      </w:pPr>
    </w:p>
    <w:p w14:paraId="71E9D8B6" w14:textId="77777777" w:rsidR="00EF711D" w:rsidRPr="00ED2800" w:rsidRDefault="00EF711D" w:rsidP="00ED2800">
      <w:pPr>
        <w:shd w:val="clear" w:color="auto" w:fill="FFD966" w:themeFill="accent4" w:themeFillTint="99"/>
        <w:rPr>
          <w:b/>
          <w:lang w:val="en-US"/>
        </w:rPr>
      </w:pPr>
      <w:r w:rsidRPr="00ED2800">
        <w:rPr>
          <w:b/>
          <w:lang w:val="en-US"/>
        </w:rPr>
        <w:t xml:space="preserve">ASSIGNMENT: CASE STUDIES </w:t>
      </w:r>
    </w:p>
    <w:p w14:paraId="332BBE65" w14:textId="77777777" w:rsidR="00ED2800" w:rsidRDefault="00ED2800">
      <w:pPr>
        <w:rPr>
          <w:lang w:val="en-US"/>
        </w:rPr>
      </w:pPr>
      <w:r>
        <w:rPr>
          <w:lang w:val="en-US"/>
        </w:rPr>
        <w:t xml:space="preserve">Asynchronous Learning: Self-directed learning </w:t>
      </w:r>
      <w:r w:rsidR="000704CA">
        <w:rPr>
          <w:lang w:val="en-US"/>
        </w:rPr>
        <w:t>based on</w:t>
      </w:r>
      <w:r>
        <w:rPr>
          <w:lang w:val="en-US"/>
        </w:rPr>
        <w:t xml:space="preserve"> the </w:t>
      </w:r>
      <w:r w:rsidR="000704CA">
        <w:rPr>
          <w:lang w:val="en-US"/>
        </w:rPr>
        <w:t>mini-lecture given to students</w:t>
      </w:r>
    </w:p>
    <w:p w14:paraId="30340155" w14:textId="77777777" w:rsidR="000704CA" w:rsidRDefault="000E4242">
      <w:pPr>
        <w:rPr>
          <w:lang w:val="en-US"/>
        </w:rPr>
      </w:pPr>
      <w:r>
        <w:rPr>
          <w:noProof/>
          <w:lang w:val="en-US"/>
        </w:rPr>
        <mc:AlternateContent>
          <mc:Choice Requires="wps">
            <w:drawing>
              <wp:anchor distT="0" distB="0" distL="114300" distR="114300" simplePos="0" relativeHeight="251659264" behindDoc="1" locked="0" layoutInCell="1" allowOverlap="1" wp14:anchorId="07C5DB90" wp14:editId="52CF5372">
                <wp:simplePos x="0" y="0"/>
                <wp:positionH relativeFrom="column">
                  <wp:posOffset>-157316</wp:posOffset>
                </wp:positionH>
                <wp:positionV relativeFrom="paragraph">
                  <wp:posOffset>150002</wp:posOffset>
                </wp:positionV>
                <wp:extent cx="6233119" cy="1386349"/>
                <wp:effectExtent l="0" t="0" r="15875" b="10795"/>
                <wp:wrapNone/>
                <wp:docPr id="1" name="Rounded Rectangle 1"/>
                <wp:cNvGraphicFramePr/>
                <a:graphic xmlns:a="http://schemas.openxmlformats.org/drawingml/2006/main">
                  <a:graphicData uri="http://schemas.microsoft.com/office/word/2010/wordprocessingShape">
                    <wps:wsp>
                      <wps:cNvSpPr/>
                      <wps:spPr>
                        <a:xfrm>
                          <a:off x="0" y="0"/>
                          <a:ext cx="6233119" cy="1386349"/>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F8115D" id="Rounded Rectangle 1" o:spid="_x0000_s1026" style="position:absolute;margin-left:-12.4pt;margin-top:11.8pt;width:490.8pt;height:109.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" fillcolor="#d9e2f3 [660]" strokecolor="#1f3763 [1604]" strokeweight="1pt">
                <v:stroke joinstyle="miter"/>
              </v:roundrect>
            </w:pict>
          </mc:Fallback>
        </mc:AlternateContent>
      </w:r>
    </w:p>
    <w:p w14:paraId="5623EF25" w14:textId="77777777" w:rsidR="00EF711D" w:rsidRDefault="00EF711D">
      <w:pPr>
        <w:rPr>
          <w:lang w:val="en-US"/>
        </w:rPr>
      </w:pPr>
      <w:r>
        <w:rPr>
          <w:lang w:val="en-US"/>
        </w:rPr>
        <w:t>Instructions</w:t>
      </w:r>
      <w:r w:rsidR="000704CA">
        <w:rPr>
          <w:lang w:val="en-US"/>
        </w:rPr>
        <w:t xml:space="preserve"> for students</w:t>
      </w:r>
      <w:r>
        <w:rPr>
          <w:lang w:val="en-US"/>
        </w:rPr>
        <w:t xml:space="preserve">: </w:t>
      </w:r>
    </w:p>
    <w:p w14:paraId="3B9A5368" w14:textId="7E375E3A" w:rsidR="00EF711D" w:rsidRDefault="000704CA">
      <w:pPr>
        <w:rPr>
          <w:lang w:val="en-US"/>
        </w:rPr>
      </w:pPr>
      <w:r>
        <w:rPr>
          <w:lang w:val="en-US"/>
        </w:rPr>
        <w:t xml:space="preserve">1. </w:t>
      </w:r>
      <w:r w:rsidR="00EF711D">
        <w:rPr>
          <w:lang w:val="en-US"/>
        </w:rPr>
        <w:t>For the following case scenarios, answer the following questions</w:t>
      </w:r>
      <w:r w:rsidR="00561F84">
        <w:rPr>
          <w:lang w:val="en-US"/>
        </w:rPr>
        <w:t>:</w:t>
      </w:r>
    </w:p>
    <w:p w14:paraId="2A7E8504" w14:textId="47D53A58" w:rsidR="00EF711D" w:rsidRDefault="000704CA">
      <w:pPr>
        <w:rPr>
          <w:lang w:val="en-US"/>
        </w:rPr>
      </w:pPr>
      <w:r>
        <w:rPr>
          <w:lang w:val="en-US"/>
        </w:rPr>
        <w:t xml:space="preserve">    </w:t>
      </w:r>
      <w:r w:rsidR="00EF711D">
        <w:rPr>
          <w:lang w:val="en-US"/>
        </w:rPr>
        <w:t>1.</w:t>
      </w:r>
      <w:r>
        <w:rPr>
          <w:lang w:val="en-US"/>
        </w:rPr>
        <w:t>1</w:t>
      </w:r>
      <w:r w:rsidR="00EF711D">
        <w:rPr>
          <w:lang w:val="en-US"/>
        </w:rPr>
        <w:t xml:space="preserve"> What is/are the medicolegal issue(s)</w:t>
      </w:r>
      <w:r w:rsidR="00561F84">
        <w:rPr>
          <w:lang w:val="en-US"/>
        </w:rPr>
        <w:t xml:space="preserve"> in this scenario</w:t>
      </w:r>
      <w:r w:rsidR="00EF711D">
        <w:rPr>
          <w:lang w:val="en-US"/>
        </w:rPr>
        <w:t>?</w:t>
      </w:r>
    </w:p>
    <w:p w14:paraId="52C1A1D3" w14:textId="77777777" w:rsidR="00EF711D" w:rsidRDefault="000704CA">
      <w:pPr>
        <w:rPr>
          <w:lang w:val="en-US"/>
        </w:rPr>
      </w:pPr>
      <w:r>
        <w:rPr>
          <w:lang w:val="en-US"/>
        </w:rPr>
        <w:t xml:space="preserve">    1.</w:t>
      </w:r>
      <w:r w:rsidR="00EF711D">
        <w:rPr>
          <w:lang w:val="en-US"/>
        </w:rPr>
        <w:t xml:space="preserve">2. Taking into consideration the medicolegal issue(s) identified in Question #1, how will you </w:t>
      </w:r>
    </w:p>
    <w:p w14:paraId="6969FE68" w14:textId="77777777" w:rsidR="00EF711D" w:rsidRDefault="00EF711D">
      <w:pPr>
        <w:rPr>
          <w:lang w:val="en-US"/>
        </w:rPr>
      </w:pPr>
      <w:r>
        <w:rPr>
          <w:lang w:val="en-US"/>
        </w:rPr>
        <w:t xml:space="preserve">   </w:t>
      </w:r>
      <w:r w:rsidR="000704CA">
        <w:rPr>
          <w:lang w:val="en-US"/>
        </w:rPr>
        <w:t xml:space="preserve">         </w:t>
      </w:r>
      <w:r>
        <w:rPr>
          <w:lang w:val="en-US"/>
        </w:rPr>
        <w:t xml:space="preserve"> approach the problem presented in the scenario?</w:t>
      </w:r>
    </w:p>
    <w:p w14:paraId="2251C50F" w14:textId="4FE5A75D" w:rsidR="000704CA" w:rsidRDefault="000704CA">
      <w:pPr>
        <w:rPr>
          <w:lang w:val="en-US"/>
        </w:rPr>
      </w:pPr>
      <w:r>
        <w:rPr>
          <w:lang w:val="en-US"/>
        </w:rPr>
        <w:t xml:space="preserve">2. Submit your assignment through email at: </w:t>
      </w:r>
      <w:hyperlink r:id="rId7" w:history="1">
        <w:r w:rsidRPr="00865574">
          <w:rPr>
            <w:rStyle w:val="Hyperlink"/>
            <w:lang w:val="en-US"/>
          </w:rPr>
          <w:t>ldpanganiban@up.edu.ph</w:t>
        </w:r>
      </w:hyperlink>
      <w:r>
        <w:rPr>
          <w:lang w:val="en-US"/>
        </w:rPr>
        <w:t xml:space="preserve">  or upload to VLE portal. </w:t>
      </w:r>
    </w:p>
    <w:p w14:paraId="3852808A" w14:textId="41FB03B9" w:rsidR="00010502" w:rsidRDefault="00010502">
      <w:pPr>
        <w:rPr>
          <w:lang w:val="en-US"/>
        </w:rPr>
      </w:pPr>
      <w:r>
        <w:rPr>
          <w:lang w:val="en-US"/>
        </w:rPr>
        <w:t>3. This is a graded assignment (15 points)</w:t>
      </w:r>
    </w:p>
    <w:p w14:paraId="36018BCB" w14:textId="77777777" w:rsidR="00EF711D" w:rsidRDefault="00EF711D">
      <w:pPr>
        <w:rPr>
          <w:lang w:val="en-US"/>
        </w:rPr>
      </w:pPr>
    </w:p>
    <w:p w14:paraId="745CBF30" w14:textId="36E54BA4" w:rsidR="004108EB" w:rsidRDefault="004108EB" w:rsidP="001E2929">
      <w:pPr>
        <w:rPr>
          <w:b/>
          <w:lang w:val="en-US"/>
        </w:rPr>
      </w:pPr>
    </w:p>
    <w:p w14:paraId="4462E967" w14:textId="77777777" w:rsidR="00C6715F" w:rsidRDefault="00C6715F" w:rsidP="00C6715F">
      <w:pPr>
        <w:rPr>
          <w:b/>
          <w:lang w:val="en-US"/>
        </w:rPr>
      </w:pPr>
    </w:p>
    <w:p w14:paraId="367C64AA" w14:textId="43B4096C" w:rsidR="00C6715F" w:rsidRDefault="00C6715F" w:rsidP="00C6715F">
      <w:pPr>
        <w:rPr>
          <w:b/>
          <w:lang w:val="en-US"/>
        </w:rPr>
      </w:pPr>
      <w:r>
        <w:rPr>
          <w:b/>
          <w:noProof/>
          <w:lang w:val="en-US"/>
        </w:rPr>
        <w:drawing>
          <wp:inline distT="0" distB="0" distL="0" distR="0" wp14:anchorId="6CDA3FFC" wp14:editId="74D20CCB">
            <wp:extent cx="5486400" cy="639097"/>
            <wp:effectExtent l="0" t="25400" r="12700" b="3429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bookmarkStart w:id="0" w:name="_GoBack"/>
      <w:bookmarkEnd w:id="0"/>
    </w:p>
    <w:p w14:paraId="251F897A" w14:textId="28ACA041" w:rsidR="001E2929" w:rsidRPr="00C6715F" w:rsidRDefault="00C6715F" w:rsidP="001E2929">
      <w:pPr>
        <w:rPr>
          <w:rFonts w:ascii="Times New Roman" w:eastAsia="Times New Roman" w:hAnsi="Times New Roman" w:cs="Times New Roman"/>
        </w:rPr>
      </w:pPr>
      <w:r>
        <w:rPr>
          <w:b/>
          <w:lang w:val="en-US"/>
        </w:rPr>
        <w:t xml:space="preserve">  </w:t>
      </w:r>
      <w:r w:rsidR="00EF711D" w:rsidRPr="001E2929">
        <w:rPr>
          <w:b/>
          <w:lang w:val="en-US"/>
        </w:rPr>
        <w:t xml:space="preserve"> </w:t>
      </w:r>
    </w:p>
    <w:p w14:paraId="45E9DCAB" w14:textId="4B656B0A" w:rsidR="001E2929" w:rsidRDefault="00EF711D" w:rsidP="001E2929">
      <w:pPr>
        <w:rPr>
          <w:lang w:val="en-US"/>
        </w:rPr>
      </w:pPr>
      <w:r>
        <w:rPr>
          <w:lang w:val="en-US"/>
        </w:rPr>
        <w:t>BG, 1</w:t>
      </w:r>
      <w:r w:rsidR="00ED2800">
        <w:rPr>
          <w:lang w:val="en-US"/>
        </w:rPr>
        <w:t>7</w:t>
      </w:r>
      <w:r>
        <w:rPr>
          <w:lang w:val="en-US"/>
        </w:rPr>
        <w:t xml:space="preserve">-year old female, </w:t>
      </w:r>
      <w:r w:rsidR="00905733" w:rsidRPr="00EF711D">
        <w:rPr>
          <w:lang w:val="en-US"/>
        </w:rPr>
        <w:t xml:space="preserve">was rushed to the emergency room by her </w:t>
      </w:r>
      <w:r>
        <w:rPr>
          <w:lang w:val="en-US"/>
        </w:rPr>
        <w:t xml:space="preserve">18-year old </w:t>
      </w:r>
      <w:r w:rsidR="00905733" w:rsidRPr="00EF711D">
        <w:rPr>
          <w:lang w:val="en-US"/>
        </w:rPr>
        <w:t xml:space="preserve">boyfriend after seeing her in the bathroom </w:t>
      </w:r>
      <w:r w:rsidR="001E2929">
        <w:rPr>
          <w:lang w:val="en-US"/>
        </w:rPr>
        <w:t xml:space="preserve">of her condominium unit </w:t>
      </w:r>
      <w:r w:rsidR="00905733" w:rsidRPr="00EF711D">
        <w:rPr>
          <w:lang w:val="en-US"/>
        </w:rPr>
        <w:t>with empty blister packs of paracetamol. In the E</w:t>
      </w:r>
      <w:r w:rsidR="001E2929">
        <w:rPr>
          <w:lang w:val="en-US"/>
        </w:rPr>
        <w:t>D</w:t>
      </w:r>
      <w:r w:rsidR="00905733" w:rsidRPr="00EF711D">
        <w:rPr>
          <w:lang w:val="en-US"/>
        </w:rPr>
        <w:t xml:space="preserve">, the patient was alert and oriented with stable vital signs, complaining of tolerable </w:t>
      </w:r>
      <w:r w:rsidR="00905733" w:rsidRPr="00EF711D">
        <w:rPr>
          <w:lang w:val="en-US"/>
        </w:rPr>
        <w:lastRenderedPageBreak/>
        <w:t xml:space="preserve">abdominal pain. </w:t>
      </w:r>
      <w:r w:rsidR="00905733" w:rsidRPr="001E2929">
        <w:rPr>
          <w:lang w:val="en-US"/>
        </w:rPr>
        <w:t>Upon query, the patient claimed that she took 30 tablets of 500 mg paracetamol 5 hours prior to consultation.</w:t>
      </w:r>
    </w:p>
    <w:p w14:paraId="37C373AC" w14:textId="77777777" w:rsidR="001E2929" w:rsidRDefault="001E2929" w:rsidP="001E2929">
      <w:pPr>
        <w:rPr>
          <w:lang w:val="en-US"/>
        </w:rPr>
      </w:pPr>
    </w:p>
    <w:p w14:paraId="6039685F" w14:textId="77777777" w:rsidR="003738E4" w:rsidRDefault="001E2929" w:rsidP="001E2929">
      <w:pPr>
        <w:rPr>
          <w:lang w:val="en-US"/>
        </w:rPr>
      </w:pPr>
      <w:r>
        <w:rPr>
          <w:lang w:val="en-US"/>
        </w:rPr>
        <w:t>As t</w:t>
      </w:r>
      <w:r w:rsidR="00905733" w:rsidRPr="00EF711D">
        <w:rPr>
          <w:lang w:val="en-US"/>
        </w:rPr>
        <w:t>he physician on duty</w:t>
      </w:r>
      <w:r>
        <w:rPr>
          <w:lang w:val="en-US"/>
        </w:rPr>
        <w:t xml:space="preserve">, you </w:t>
      </w:r>
      <w:r w:rsidR="00905733" w:rsidRPr="00EF711D">
        <w:rPr>
          <w:lang w:val="en-US"/>
        </w:rPr>
        <w:t xml:space="preserve">requested for serum paracetamol levels and pregnancy test. </w:t>
      </w:r>
      <w:r>
        <w:rPr>
          <w:lang w:val="en-US"/>
        </w:rPr>
        <w:t>However, the patient refused to have the tests done and she insisted of going home.</w:t>
      </w:r>
    </w:p>
    <w:p w14:paraId="1565EB04" w14:textId="018CAE77" w:rsidR="001E2929" w:rsidRDefault="001E2929" w:rsidP="001E2929">
      <w:pPr>
        <w:rPr>
          <w:lang w:val="en-US"/>
        </w:rPr>
      </w:pPr>
    </w:p>
    <w:p w14:paraId="0D0DBE56" w14:textId="777AACE7" w:rsidR="00C6715F" w:rsidRDefault="00C6715F" w:rsidP="001E2929">
      <w:pPr>
        <w:rPr>
          <w:lang w:val="en-US"/>
        </w:rPr>
      </w:pPr>
      <w:r>
        <w:rPr>
          <w:noProof/>
          <w:lang w:val="en-US"/>
        </w:rPr>
        <w:drawing>
          <wp:inline distT="0" distB="0" distL="0" distR="0" wp14:anchorId="3848024B" wp14:editId="4CB27226">
            <wp:extent cx="5486400" cy="648929"/>
            <wp:effectExtent l="0" t="25400" r="12700" b="37465"/>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01F5BE84" w14:textId="341A48C6" w:rsidR="001E2929" w:rsidRPr="001E2929" w:rsidRDefault="001E2929" w:rsidP="001E2929">
      <w:pPr>
        <w:rPr>
          <w:b/>
          <w:lang w:val="en-US"/>
        </w:rPr>
      </w:pPr>
    </w:p>
    <w:p w14:paraId="006FD5A2" w14:textId="545E9420" w:rsidR="00ED2800" w:rsidRDefault="001E2929">
      <w:pPr>
        <w:rPr>
          <w:lang w:val="en-US"/>
        </w:rPr>
      </w:pPr>
      <w:r>
        <w:rPr>
          <w:lang w:val="en-US"/>
        </w:rPr>
        <w:t>TM, 40-year old male, from Ghana, was brought to the ED after being apprehended and arrested at the international airport for allegedly smuggling prohibited drugs. He presented at the ED with the following vital signs: BP=150/100, HR=120/minute, RR=20/minute, Temperature=37</w:t>
      </w:r>
      <w:r>
        <w:rPr>
          <w:rFonts w:ascii="Wingdings 1" w:hAnsi="Wingdings 1"/>
          <w:lang w:val="en-US"/>
        </w:rPr>
        <w:t xml:space="preserve"> °</w:t>
      </w:r>
      <w:r>
        <w:rPr>
          <w:lang w:val="en-US"/>
        </w:rPr>
        <w:t xml:space="preserve">C. Patient was awake but agitated and restless. As the physician in charge of the patient, you </w:t>
      </w:r>
      <w:proofErr w:type="gramStart"/>
      <w:r>
        <w:rPr>
          <w:lang w:val="en-US"/>
        </w:rPr>
        <w:t>plan</w:t>
      </w:r>
      <w:r w:rsidR="00784B1C">
        <w:rPr>
          <w:lang w:val="en-US"/>
        </w:rPr>
        <w:t xml:space="preserve">ned </w:t>
      </w:r>
      <w:r>
        <w:rPr>
          <w:lang w:val="en-US"/>
        </w:rPr>
        <w:t xml:space="preserve"> to</w:t>
      </w:r>
      <w:proofErr w:type="gramEnd"/>
      <w:r>
        <w:rPr>
          <w:lang w:val="en-US"/>
        </w:rPr>
        <w:t xml:space="preserve"> request for </w:t>
      </w:r>
      <w:r w:rsidR="00ED2800">
        <w:rPr>
          <w:lang w:val="en-US"/>
        </w:rPr>
        <w:t>diagnostic tests, particularly an electrocardiogram</w:t>
      </w:r>
      <w:r w:rsidR="00D368C1">
        <w:rPr>
          <w:lang w:val="en-US"/>
        </w:rPr>
        <w:t xml:space="preserve">, </w:t>
      </w:r>
      <w:r w:rsidR="00784B1C">
        <w:rPr>
          <w:lang w:val="en-US"/>
        </w:rPr>
        <w:t>chest x-ray, plain abdomen</w:t>
      </w:r>
      <w:r w:rsidR="00ED2800">
        <w:rPr>
          <w:lang w:val="en-US"/>
        </w:rPr>
        <w:t xml:space="preserve"> and urine</w:t>
      </w:r>
      <w:r w:rsidR="00784B1C">
        <w:rPr>
          <w:lang w:val="en-US"/>
        </w:rPr>
        <w:t xml:space="preserve"> </w:t>
      </w:r>
      <w:r w:rsidR="00ED2800">
        <w:rPr>
          <w:lang w:val="en-US"/>
        </w:rPr>
        <w:t xml:space="preserve">drug screen. The patient refused the tests. </w:t>
      </w:r>
    </w:p>
    <w:p w14:paraId="5D635089" w14:textId="77777777" w:rsidR="00ED2800" w:rsidRDefault="00ED2800">
      <w:pPr>
        <w:rPr>
          <w:lang w:val="en-US"/>
        </w:rPr>
      </w:pPr>
    </w:p>
    <w:p w14:paraId="461589D0" w14:textId="01CD852F" w:rsidR="00ED2800" w:rsidRDefault="00D368C1" w:rsidP="00ED2800">
      <w:pPr>
        <w:rPr>
          <w:b/>
          <w:lang w:val="en-US"/>
        </w:rPr>
      </w:pPr>
      <w:r>
        <w:rPr>
          <w:b/>
          <w:noProof/>
          <w:lang w:val="en-US"/>
        </w:rPr>
        <w:drawing>
          <wp:inline distT="0" distB="0" distL="0" distR="0" wp14:anchorId="447B0E20" wp14:editId="3941C4A7">
            <wp:extent cx="5486400" cy="678426"/>
            <wp:effectExtent l="0" t="25400" r="12700" b="3302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74254822" w14:textId="77777777" w:rsidR="00C6715F" w:rsidRDefault="00C6715F" w:rsidP="00ED2800">
      <w:pPr>
        <w:rPr>
          <w:b/>
          <w:lang w:val="en-US"/>
        </w:rPr>
      </w:pPr>
    </w:p>
    <w:p w14:paraId="4354C109" w14:textId="421437AC" w:rsidR="00ED2800" w:rsidRPr="00ED2800" w:rsidRDefault="00905733" w:rsidP="00ED2800">
      <w:pPr>
        <w:rPr>
          <w:lang w:val="en-US"/>
        </w:rPr>
      </w:pPr>
      <w:r w:rsidRPr="00ED2800">
        <w:rPr>
          <w:lang w:val="en-US"/>
        </w:rPr>
        <w:t>JM, 35-year old male</w:t>
      </w:r>
      <w:r w:rsidR="00D368C1">
        <w:rPr>
          <w:lang w:val="en-US"/>
        </w:rPr>
        <w:t xml:space="preserve"> </w:t>
      </w:r>
      <w:r w:rsidRPr="00ED2800">
        <w:rPr>
          <w:lang w:val="en-US"/>
        </w:rPr>
        <w:t xml:space="preserve">was </w:t>
      </w:r>
      <w:r w:rsidR="00D368C1">
        <w:rPr>
          <w:lang w:val="en-US"/>
        </w:rPr>
        <w:t>rushed to the ED for trauma after being i</w:t>
      </w:r>
      <w:r w:rsidRPr="00ED2800">
        <w:rPr>
          <w:lang w:val="en-US"/>
        </w:rPr>
        <w:t xml:space="preserve">nvolved in a motor vehicle accident </w:t>
      </w:r>
      <w:r w:rsidR="00D368C1">
        <w:rPr>
          <w:lang w:val="en-US"/>
        </w:rPr>
        <w:t>while driving his car</w:t>
      </w:r>
      <w:r w:rsidRPr="00ED2800">
        <w:rPr>
          <w:lang w:val="en-US"/>
        </w:rPr>
        <w:t>. He presented with signs of head trauma, was responsive to verbal commands, had no sensory or motor response from the neck down. It was also known that the patient had a drinking spree with his friends 2 hours before the accident.</w:t>
      </w:r>
    </w:p>
    <w:p w14:paraId="257E5342" w14:textId="77777777" w:rsidR="00ED2800" w:rsidRPr="00ED2800" w:rsidRDefault="00ED2800" w:rsidP="00ED2800">
      <w:pPr>
        <w:rPr>
          <w:lang w:val="en-US"/>
        </w:rPr>
      </w:pPr>
    </w:p>
    <w:p w14:paraId="7A4CCE69" w14:textId="0E294551" w:rsidR="00ED2800" w:rsidRDefault="00905733" w:rsidP="00ED2800">
      <w:pPr>
        <w:rPr>
          <w:lang w:val="en-US"/>
        </w:rPr>
      </w:pPr>
      <w:r w:rsidRPr="00ED2800">
        <w:rPr>
          <w:lang w:val="en-US"/>
        </w:rPr>
        <w:t xml:space="preserve">The hospital management informed </w:t>
      </w:r>
      <w:r w:rsidR="00561F84">
        <w:rPr>
          <w:lang w:val="en-US"/>
        </w:rPr>
        <w:t xml:space="preserve">you, as the </w:t>
      </w:r>
      <w:r w:rsidRPr="00ED2800">
        <w:rPr>
          <w:lang w:val="en-US"/>
        </w:rPr>
        <w:t>physician</w:t>
      </w:r>
      <w:r w:rsidR="00561F84">
        <w:rPr>
          <w:lang w:val="en-US"/>
        </w:rPr>
        <w:t xml:space="preserve"> in charge,</w:t>
      </w:r>
      <w:r w:rsidRPr="00ED2800">
        <w:rPr>
          <w:lang w:val="en-US"/>
        </w:rPr>
        <w:t xml:space="preserve"> that the patient’s health insurance will not shoulder the patient’s hospitalization because the accident</w:t>
      </w:r>
      <w:r w:rsidR="00561F84">
        <w:rPr>
          <w:lang w:val="en-US"/>
        </w:rPr>
        <w:t xml:space="preserve"> was sustained because </w:t>
      </w:r>
      <w:r w:rsidRPr="00ED2800">
        <w:rPr>
          <w:lang w:val="en-US"/>
        </w:rPr>
        <w:t xml:space="preserve">he was intoxicated. </w:t>
      </w:r>
    </w:p>
    <w:p w14:paraId="6F977E43" w14:textId="77777777" w:rsidR="00ED2800" w:rsidRDefault="00ED2800" w:rsidP="00ED2800">
      <w:pPr>
        <w:rPr>
          <w:lang w:val="en-US"/>
        </w:rPr>
      </w:pPr>
    </w:p>
    <w:p w14:paraId="21D3D4BE" w14:textId="24DAD098" w:rsidR="003738E4" w:rsidRPr="00ED2800" w:rsidRDefault="00561F84" w:rsidP="00ED2800">
      <w:pPr>
        <w:rPr>
          <w:lang w:val="en-US"/>
        </w:rPr>
      </w:pPr>
      <w:r>
        <w:rPr>
          <w:lang w:val="en-US"/>
        </w:rPr>
        <w:t>Furthermore, y</w:t>
      </w:r>
      <w:r w:rsidR="00ED2800">
        <w:rPr>
          <w:lang w:val="en-US"/>
        </w:rPr>
        <w:t xml:space="preserve">ou </w:t>
      </w:r>
      <w:r w:rsidR="00905733" w:rsidRPr="00ED2800">
        <w:rPr>
          <w:lang w:val="en-US"/>
        </w:rPr>
        <w:t>w</w:t>
      </w:r>
      <w:r w:rsidR="00ED2800">
        <w:rPr>
          <w:lang w:val="en-US"/>
        </w:rPr>
        <w:t>ere</w:t>
      </w:r>
      <w:r w:rsidR="00905733" w:rsidRPr="00ED2800">
        <w:rPr>
          <w:lang w:val="en-US"/>
        </w:rPr>
        <w:t xml:space="preserve"> advised not to collect sample for blood alcohol level because this examination will not be covered by the insurance company.</w:t>
      </w:r>
      <w:r w:rsidR="00ED2800">
        <w:rPr>
          <w:lang w:val="en-US"/>
        </w:rPr>
        <w:t xml:space="preserve"> </w:t>
      </w:r>
      <w:r w:rsidR="00126B4D">
        <w:rPr>
          <w:lang w:val="en-US"/>
        </w:rPr>
        <w:t>On the other hand</w:t>
      </w:r>
      <w:r w:rsidR="00ED2800">
        <w:rPr>
          <w:lang w:val="en-US"/>
        </w:rPr>
        <w:t xml:space="preserve">, </w:t>
      </w:r>
      <w:r w:rsidR="00126B4D">
        <w:rPr>
          <w:lang w:val="en-US"/>
        </w:rPr>
        <w:t xml:space="preserve">in order for the patient to avail of the insurance privileges, </w:t>
      </w:r>
      <w:r w:rsidR="00ED2800">
        <w:rPr>
          <w:lang w:val="en-US"/>
        </w:rPr>
        <w:t xml:space="preserve">you were asked to provide the insurance company </w:t>
      </w:r>
      <w:r>
        <w:rPr>
          <w:lang w:val="en-US"/>
        </w:rPr>
        <w:t xml:space="preserve">the patient’s </w:t>
      </w:r>
      <w:r w:rsidR="00ED2800">
        <w:rPr>
          <w:lang w:val="en-US"/>
        </w:rPr>
        <w:t>clinical abstrac</w:t>
      </w:r>
      <w:r>
        <w:rPr>
          <w:lang w:val="en-US"/>
        </w:rPr>
        <w:t xml:space="preserve">t, </w:t>
      </w:r>
      <w:r w:rsidR="00ED2800">
        <w:rPr>
          <w:lang w:val="en-US"/>
        </w:rPr>
        <w:t>omit</w:t>
      </w:r>
      <w:r>
        <w:rPr>
          <w:lang w:val="en-US"/>
        </w:rPr>
        <w:t>ting</w:t>
      </w:r>
      <w:r w:rsidR="00ED2800">
        <w:rPr>
          <w:lang w:val="en-US"/>
        </w:rPr>
        <w:t xml:space="preserve"> the history of alcohol intoxication.</w:t>
      </w:r>
      <w:r w:rsidR="00126B4D">
        <w:rPr>
          <w:lang w:val="en-US"/>
        </w:rPr>
        <w:t xml:space="preserve"> </w:t>
      </w:r>
    </w:p>
    <w:p w14:paraId="56952F00" w14:textId="77777777" w:rsidR="00ED2800" w:rsidRDefault="00ED2800">
      <w:pPr>
        <w:rPr>
          <w:b/>
          <w:lang w:val="en-US"/>
        </w:rPr>
      </w:pPr>
    </w:p>
    <w:p w14:paraId="3438F2C2" w14:textId="77777777" w:rsidR="00ED2800" w:rsidRPr="00ED2800" w:rsidRDefault="00ED2800">
      <w:pPr>
        <w:rPr>
          <w:b/>
          <w:lang w:val="en-US"/>
        </w:rPr>
      </w:pPr>
    </w:p>
    <w:sectPr w:rsidR="00ED2800" w:rsidRPr="00ED2800" w:rsidSect="004108EB">
      <w:footerReference w:type="even" r:id="rId23"/>
      <w:footerReference w:type="default" r:id="rId24"/>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9546E" w14:textId="77777777" w:rsidR="00FE28BB" w:rsidRDefault="00FE28BB" w:rsidP="004108EB">
      <w:r>
        <w:separator/>
      </w:r>
    </w:p>
  </w:endnote>
  <w:endnote w:type="continuationSeparator" w:id="0">
    <w:p w14:paraId="10549B53" w14:textId="77777777" w:rsidR="00FE28BB" w:rsidRDefault="00FE28BB" w:rsidP="0041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2AFF" w:usb1="C000ACFF" w:usb2="00000009" w:usb3="00000000" w:csb0="000001FF" w:csb1="00000000"/>
  </w:font>
  <w:font w:name="Wingdings 1">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809862504"/>
      <w:docPartObj>
        <w:docPartGallery w:val="Page Numbers (Bottom of Page)"/>
        <w:docPartUnique/>
      </w:docPartObj>
    </w:sdtPr>
    <w:sdtEndPr>
      <w:rPr>
        <w:rStyle w:val="PageNumber"/>
      </w:rPr>
    </w:sdtEndPr>
    <w:sdtContent>
      <w:p w14:paraId="36596B7D" w14:textId="77777777" w:rsidR="004108EB" w:rsidRDefault="004108EB" w:rsidP="0086557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F7D7C45" w14:textId="77777777" w:rsidR="004108EB" w:rsidRDefault="004108EB" w:rsidP="004108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91075177"/>
      <w:docPartObj>
        <w:docPartGallery w:val="Page Numbers (Bottom of Page)"/>
        <w:docPartUnique/>
      </w:docPartObj>
    </w:sdtPr>
    <w:sdtEndPr>
      <w:rPr>
        <w:rStyle w:val="PageNumber"/>
      </w:rPr>
    </w:sdtEndPr>
    <w:sdtContent>
      <w:p w14:paraId="4156556D" w14:textId="77777777" w:rsidR="004108EB" w:rsidRDefault="004108EB" w:rsidP="0086557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2818068C" w14:textId="77777777" w:rsidR="004108EB" w:rsidRDefault="004108EB" w:rsidP="004108E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1420E" w14:textId="77777777" w:rsidR="00FE28BB" w:rsidRDefault="00FE28BB" w:rsidP="004108EB">
      <w:r>
        <w:separator/>
      </w:r>
    </w:p>
  </w:footnote>
  <w:footnote w:type="continuationSeparator" w:id="0">
    <w:p w14:paraId="65C3F1A3" w14:textId="77777777" w:rsidR="00FE28BB" w:rsidRDefault="00FE28BB" w:rsidP="004108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D51A42"/>
    <w:multiLevelType w:val="hybridMultilevel"/>
    <w:tmpl w:val="F7C016DC"/>
    <w:lvl w:ilvl="0" w:tplc="6E504ED0">
      <w:start w:val="1"/>
      <w:numFmt w:val="bullet"/>
      <w:lvlText w:val=""/>
      <w:lvlJc w:val="left"/>
      <w:pPr>
        <w:tabs>
          <w:tab w:val="num" w:pos="720"/>
        </w:tabs>
        <w:ind w:left="720" w:hanging="360"/>
      </w:pPr>
      <w:rPr>
        <w:rFonts w:ascii="Wingdings" w:hAnsi="Wingdings" w:hint="default"/>
      </w:rPr>
    </w:lvl>
    <w:lvl w:ilvl="1" w:tplc="ED06A5BE" w:tentative="1">
      <w:start w:val="1"/>
      <w:numFmt w:val="bullet"/>
      <w:lvlText w:val=""/>
      <w:lvlJc w:val="left"/>
      <w:pPr>
        <w:tabs>
          <w:tab w:val="num" w:pos="1440"/>
        </w:tabs>
        <w:ind w:left="1440" w:hanging="360"/>
      </w:pPr>
      <w:rPr>
        <w:rFonts w:ascii="Wingdings" w:hAnsi="Wingdings" w:hint="default"/>
      </w:rPr>
    </w:lvl>
    <w:lvl w:ilvl="2" w:tplc="02B4EEAE" w:tentative="1">
      <w:start w:val="1"/>
      <w:numFmt w:val="bullet"/>
      <w:lvlText w:val=""/>
      <w:lvlJc w:val="left"/>
      <w:pPr>
        <w:tabs>
          <w:tab w:val="num" w:pos="2160"/>
        </w:tabs>
        <w:ind w:left="2160" w:hanging="360"/>
      </w:pPr>
      <w:rPr>
        <w:rFonts w:ascii="Wingdings" w:hAnsi="Wingdings" w:hint="default"/>
      </w:rPr>
    </w:lvl>
    <w:lvl w:ilvl="3" w:tplc="29BC5D1A" w:tentative="1">
      <w:start w:val="1"/>
      <w:numFmt w:val="bullet"/>
      <w:lvlText w:val=""/>
      <w:lvlJc w:val="left"/>
      <w:pPr>
        <w:tabs>
          <w:tab w:val="num" w:pos="2880"/>
        </w:tabs>
        <w:ind w:left="2880" w:hanging="360"/>
      </w:pPr>
      <w:rPr>
        <w:rFonts w:ascii="Wingdings" w:hAnsi="Wingdings" w:hint="default"/>
      </w:rPr>
    </w:lvl>
    <w:lvl w:ilvl="4" w:tplc="2A7E9172" w:tentative="1">
      <w:start w:val="1"/>
      <w:numFmt w:val="bullet"/>
      <w:lvlText w:val=""/>
      <w:lvlJc w:val="left"/>
      <w:pPr>
        <w:tabs>
          <w:tab w:val="num" w:pos="3600"/>
        </w:tabs>
        <w:ind w:left="3600" w:hanging="360"/>
      </w:pPr>
      <w:rPr>
        <w:rFonts w:ascii="Wingdings" w:hAnsi="Wingdings" w:hint="default"/>
      </w:rPr>
    </w:lvl>
    <w:lvl w:ilvl="5" w:tplc="2A822B9A" w:tentative="1">
      <w:start w:val="1"/>
      <w:numFmt w:val="bullet"/>
      <w:lvlText w:val=""/>
      <w:lvlJc w:val="left"/>
      <w:pPr>
        <w:tabs>
          <w:tab w:val="num" w:pos="4320"/>
        </w:tabs>
        <w:ind w:left="4320" w:hanging="360"/>
      </w:pPr>
      <w:rPr>
        <w:rFonts w:ascii="Wingdings" w:hAnsi="Wingdings" w:hint="default"/>
      </w:rPr>
    </w:lvl>
    <w:lvl w:ilvl="6" w:tplc="15629B82" w:tentative="1">
      <w:start w:val="1"/>
      <w:numFmt w:val="bullet"/>
      <w:lvlText w:val=""/>
      <w:lvlJc w:val="left"/>
      <w:pPr>
        <w:tabs>
          <w:tab w:val="num" w:pos="5040"/>
        </w:tabs>
        <w:ind w:left="5040" w:hanging="360"/>
      </w:pPr>
      <w:rPr>
        <w:rFonts w:ascii="Wingdings" w:hAnsi="Wingdings" w:hint="default"/>
      </w:rPr>
    </w:lvl>
    <w:lvl w:ilvl="7" w:tplc="39969F12" w:tentative="1">
      <w:start w:val="1"/>
      <w:numFmt w:val="bullet"/>
      <w:lvlText w:val=""/>
      <w:lvlJc w:val="left"/>
      <w:pPr>
        <w:tabs>
          <w:tab w:val="num" w:pos="5760"/>
        </w:tabs>
        <w:ind w:left="5760" w:hanging="360"/>
      </w:pPr>
      <w:rPr>
        <w:rFonts w:ascii="Wingdings" w:hAnsi="Wingdings" w:hint="default"/>
      </w:rPr>
    </w:lvl>
    <w:lvl w:ilvl="8" w:tplc="EEC6C7A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CB20B32"/>
    <w:multiLevelType w:val="hybridMultilevel"/>
    <w:tmpl w:val="70DAC914"/>
    <w:lvl w:ilvl="0" w:tplc="77C8C9A0">
      <w:start w:val="1"/>
      <w:numFmt w:val="bullet"/>
      <w:lvlText w:val=""/>
      <w:lvlJc w:val="left"/>
      <w:pPr>
        <w:tabs>
          <w:tab w:val="num" w:pos="720"/>
        </w:tabs>
        <w:ind w:left="720" w:hanging="360"/>
      </w:pPr>
      <w:rPr>
        <w:rFonts w:ascii="Wingdings" w:hAnsi="Wingdings" w:hint="default"/>
      </w:rPr>
    </w:lvl>
    <w:lvl w:ilvl="1" w:tplc="8DFC9694" w:tentative="1">
      <w:start w:val="1"/>
      <w:numFmt w:val="bullet"/>
      <w:lvlText w:val=""/>
      <w:lvlJc w:val="left"/>
      <w:pPr>
        <w:tabs>
          <w:tab w:val="num" w:pos="1440"/>
        </w:tabs>
        <w:ind w:left="1440" w:hanging="360"/>
      </w:pPr>
      <w:rPr>
        <w:rFonts w:ascii="Wingdings" w:hAnsi="Wingdings" w:hint="default"/>
      </w:rPr>
    </w:lvl>
    <w:lvl w:ilvl="2" w:tplc="21B233D6" w:tentative="1">
      <w:start w:val="1"/>
      <w:numFmt w:val="bullet"/>
      <w:lvlText w:val=""/>
      <w:lvlJc w:val="left"/>
      <w:pPr>
        <w:tabs>
          <w:tab w:val="num" w:pos="2160"/>
        </w:tabs>
        <w:ind w:left="2160" w:hanging="360"/>
      </w:pPr>
      <w:rPr>
        <w:rFonts w:ascii="Wingdings" w:hAnsi="Wingdings" w:hint="default"/>
      </w:rPr>
    </w:lvl>
    <w:lvl w:ilvl="3" w:tplc="FC18AA2A" w:tentative="1">
      <w:start w:val="1"/>
      <w:numFmt w:val="bullet"/>
      <w:lvlText w:val=""/>
      <w:lvlJc w:val="left"/>
      <w:pPr>
        <w:tabs>
          <w:tab w:val="num" w:pos="2880"/>
        </w:tabs>
        <w:ind w:left="2880" w:hanging="360"/>
      </w:pPr>
      <w:rPr>
        <w:rFonts w:ascii="Wingdings" w:hAnsi="Wingdings" w:hint="default"/>
      </w:rPr>
    </w:lvl>
    <w:lvl w:ilvl="4" w:tplc="8592919A" w:tentative="1">
      <w:start w:val="1"/>
      <w:numFmt w:val="bullet"/>
      <w:lvlText w:val=""/>
      <w:lvlJc w:val="left"/>
      <w:pPr>
        <w:tabs>
          <w:tab w:val="num" w:pos="3600"/>
        </w:tabs>
        <w:ind w:left="3600" w:hanging="360"/>
      </w:pPr>
      <w:rPr>
        <w:rFonts w:ascii="Wingdings" w:hAnsi="Wingdings" w:hint="default"/>
      </w:rPr>
    </w:lvl>
    <w:lvl w:ilvl="5" w:tplc="60225618" w:tentative="1">
      <w:start w:val="1"/>
      <w:numFmt w:val="bullet"/>
      <w:lvlText w:val=""/>
      <w:lvlJc w:val="left"/>
      <w:pPr>
        <w:tabs>
          <w:tab w:val="num" w:pos="4320"/>
        </w:tabs>
        <w:ind w:left="4320" w:hanging="360"/>
      </w:pPr>
      <w:rPr>
        <w:rFonts w:ascii="Wingdings" w:hAnsi="Wingdings" w:hint="default"/>
      </w:rPr>
    </w:lvl>
    <w:lvl w:ilvl="6" w:tplc="3B78D952" w:tentative="1">
      <w:start w:val="1"/>
      <w:numFmt w:val="bullet"/>
      <w:lvlText w:val=""/>
      <w:lvlJc w:val="left"/>
      <w:pPr>
        <w:tabs>
          <w:tab w:val="num" w:pos="5040"/>
        </w:tabs>
        <w:ind w:left="5040" w:hanging="360"/>
      </w:pPr>
      <w:rPr>
        <w:rFonts w:ascii="Wingdings" w:hAnsi="Wingdings" w:hint="default"/>
      </w:rPr>
    </w:lvl>
    <w:lvl w:ilvl="7" w:tplc="C1E605DA" w:tentative="1">
      <w:start w:val="1"/>
      <w:numFmt w:val="bullet"/>
      <w:lvlText w:val=""/>
      <w:lvlJc w:val="left"/>
      <w:pPr>
        <w:tabs>
          <w:tab w:val="num" w:pos="5760"/>
        </w:tabs>
        <w:ind w:left="5760" w:hanging="360"/>
      </w:pPr>
      <w:rPr>
        <w:rFonts w:ascii="Wingdings" w:hAnsi="Wingdings" w:hint="default"/>
      </w:rPr>
    </w:lvl>
    <w:lvl w:ilvl="8" w:tplc="C314888C"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1D"/>
    <w:rsid w:val="00010502"/>
    <w:rsid w:val="000704CA"/>
    <w:rsid w:val="000E4242"/>
    <w:rsid w:val="00125E3B"/>
    <w:rsid w:val="00126B4D"/>
    <w:rsid w:val="001E2929"/>
    <w:rsid w:val="00323BBE"/>
    <w:rsid w:val="003738E4"/>
    <w:rsid w:val="004108EB"/>
    <w:rsid w:val="00440CBB"/>
    <w:rsid w:val="0055136A"/>
    <w:rsid w:val="00561F84"/>
    <w:rsid w:val="006024A3"/>
    <w:rsid w:val="00641FF6"/>
    <w:rsid w:val="00725552"/>
    <w:rsid w:val="00784B1C"/>
    <w:rsid w:val="00833519"/>
    <w:rsid w:val="00905733"/>
    <w:rsid w:val="009F7611"/>
    <w:rsid w:val="00C6715F"/>
    <w:rsid w:val="00D368C1"/>
    <w:rsid w:val="00EC0B14"/>
    <w:rsid w:val="00ED2800"/>
    <w:rsid w:val="00EF711D"/>
    <w:rsid w:val="00F700B0"/>
    <w:rsid w:val="00F91438"/>
    <w:rsid w:val="00FE28B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7BD6D"/>
  <w15:chartTrackingRefBased/>
  <w15:docId w15:val="{CD442E13-D5FD-1E44-8839-0EA8F670A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711D"/>
    <w:pPr>
      <w:ind w:left="720"/>
      <w:contextualSpacing/>
    </w:pPr>
    <w:rPr>
      <w:rFonts w:ascii="Times New Roman" w:eastAsia="Times New Roman" w:hAnsi="Times New Roman" w:cs="Times New Roman"/>
    </w:rPr>
  </w:style>
  <w:style w:type="character" w:styleId="Hyperlink">
    <w:name w:val="Hyperlink"/>
    <w:basedOn w:val="DefaultParagraphFont"/>
    <w:uiPriority w:val="99"/>
    <w:unhideWhenUsed/>
    <w:rsid w:val="000704CA"/>
    <w:rPr>
      <w:color w:val="0563C1" w:themeColor="hyperlink"/>
      <w:u w:val="single"/>
    </w:rPr>
  </w:style>
  <w:style w:type="character" w:styleId="UnresolvedMention">
    <w:name w:val="Unresolved Mention"/>
    <w:basedOn w:val="DefaultParagraphFont"/>
    <w:uiPriority w:val="99"/>
    <w:semiHidden/>
    <w:unhideWhenUsed/>
    <w:rsid w:val="000704CA"/>
    <w:rPr>
      <w:color w:val="605E5C"/>
      <w:shd w:val="clear" w:color="auto" w:fill="E1DFDD"/>
    </w:rPr>
  </w:style>
  <w:style w:type="paragraph" w:styleId="Footer">
    <w:name w:val="footer"/>
    <w:basedOn w:val="Normal"/>
    <w:link w:val="FooterChar"/>
    <w:uiPriority w:val="99"/>
    <w:unhideWhenUsed/>
    <w:rsid w:val="004108EB"/>
    <w:pPr>
      <w:tabs>
        <w:tab w:val="center" w:pos="4680"/>
        <w:tab w:val="right" w:pos="9360"/>
      </w:tabs>
    </w:pPr>
  </w:style>
  <w:style w:type="character" w:customStyle="1" w:styleId="FooterChar">
    <w:name w:val="Footer Char"/>
    <w:basedOn w:val="DefaultParagraphFont"/>
    <w:link w:val="Footer"/>
    <w:uiPriority w:val="99"/>
    <w:rsid w:val="004108EB"/>
  </w:style>
  <w:style w:type="character" w:styleId="PageNumber">
    <w:name w:val="page number"/>
    <w:basedOn w:val="DefaultParagraphFont"/>
    <w:uiPriority w:val="99"/>
    <w:semiHidden/>
    <w:unhideWhenUsed/>
    <w:rsid w:val="00410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38001">
      <w:bodyDiv w:val="1"/>
      <w:marLeft w:val="0"/>
      <w:marRight w:val="0"/>
      <w:marTop w:val="0"/>
      <w:marBottom w:val="0"/>
      <w:divBdr>
        <w:top w:val="none" w:sz="0" w:space="0" w:color="auto"/>
        <w:left w:val="none" w:sz="0" w:space="0" w:color="auto"/>
        <w:bottom w:val="none" w:sz="0" w:space="0" w:color="auto"/>
        <w:right w:val="none" w:sz="0" w:space="0" w:color="auto"/>
      </w:divBdr>
    </w:div>
    <w:div w:id="109131334">
      <w:bodyDiv w:val="1"/>
      <w:marLeft w:val="0"/>
      <w:marRight w:val="0"/>
      <w:marTop w:val="0"/>
      <w:marBottom w:val="0"/>
      <w:divBdr>
        <w:top w:val="none" w:sz="0" w:space="0" w:color="auto"/>
        <w:left w:val="none" w:sz="0" w:space="0" w:color="auto"/>
        <w:bottom w:val="none" w:sz="0" w:space="0" w:color="auto"/>
        <w:right w:val="none" w:sz="0" w:space="0" w:color="auto"/>
      </w:divBdr>
      <w:divsChild>
        <w:div w:id="1911040958">
          <w:marLeft w:val="547"/>
          <w:marRight w:val="0"/>
          <w:marTop w:val="125"/>
          <w:marBottom w:val="0"/>
          <w:divBdr>
            <w:top w:val="none" w:sz="0" w:space="0" w:color="auto"/>
            <w:left w:val="none" w:sz="0" w:space="0" w:color="auto"/>
            <w:bottom w:val="none" w:sz="0" w:space="0" w:color="auto"/>
            <w:right w:val="none" w:sz="0" w:space="0" w:color="auto"/>
          </w:divBdr>
        </w:div>
        <w:div w:id="97214053">
          <w:marLeft w:val="547"/>
          <w:marRight w:val="0"/>
          <w:marTop w:val="125"/>
          <w:marBottom w:val="0"/>
          <w:divBdr>
            <w:top w:val="none" w:sz="0" w:space="0" w:color="auto"/>
            <w:left w:val="none" w:sz="0" w:space="0" w:color="auto"/>
            <w:bottom w:val="none" w:sz="0" w:space="0" w:color="auto"/>
            <w:right w:val="none" w:sz="0" w:space="0" w:color="auto"/>
          </w:divBdr>
        </w:div>
        <w:div w:id="248151993">
          <w:marLeft w:val="547"/>
          <w:marRight w:val="0"/>
          <w:marTop w:val="125"/>
          <w:marBottom w:val="0"/>
          <w:divBdr>
            <w:top w:val="none" w:sz="0" w:space="0" w:color="auto"/>
            <w:left w:val="none" w:sz="0" w:space="0" w:color="auto"/>
            <w:bottom w:val="none" w:sz="0" w:space="0" w:color="auto"/>
            <w:right w:val="none" w:sz="0" w:space="0" w:color="auto"/>
          </w:divBdr>
        </w:div>
      </w:divsChild>
    </w:div>
    <w:div w:id="1615476214">
      <w:bodyDiv w:val="1"/>
      <w:marLeft w:val="0"/>
      <w:marRight w:val="0"/>
      <w:marTop w:val="0"/>
      <w:marBottom w:val="0"/>
      <w:divBdr>
        <w:top w:val="none" w:sz="0" w:space="0" w:color="auto"/>
        <w:left w:val="none" w:sz="0" w:space="0" w:color="auto"/>
        <w:bottom w:val="none" w:sz="0" w:space="0" w:color="auto"/>
        <w:right w:val="none" w:sz="0" w:space="0" w:color="auto"/>
      </w:divBdr>
      <w:divsChild>
        <w:div w:id="846408754">
          <w:marLeft w:val="547"/>
          <w:marRight w:val="0"/>
          <w:marTop w:val="115"/>
          <w:marBottom w:val="0"/>
          <w:divBdr>
            <w:top w:val="none" w:sz="0" w:space="0" w:color="auto"/>
            <w:left w:val="none" w:sz="0" w:space="0" w:color="auto"/>
            <w:bottom w:val="none" w:sz="0" w:space="0" w:color="auto"/>
            <w:right w:val="none" w:sz="0" w:space="0" w:color="auto"/>
          </w:divBdr>
        </w:div>
        <w:div w:id="76730953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diagramColors" Target="diagrams/colors3.xml"/><Relationship Id="rId7" Type="http://schemas.openxmlformats.org/officeDocument/2006/relationships/hyperlink" Target="mailto:ldpanganiban@up.edu.ph" TargetMode="Externa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diagramColors" Target="diagrams/colors2.xml"/><Relationship Id="rId20" Type="http://schemas.openxmlformats.org/officeDocument/2006/relationships/diagramQuickStyle" Target="diagrams/quickStyle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diagramQuickStyle" Target="diagrams/quickStyle2.xml"/><Relationship Id="rId23"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diagramLayout" Target="diagrams/layout3.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s>
</file>

<file path=word/diagrams/_rels/data1.xml.rels><?xml version="1.0" encoding="UTF-8" standalone="yes"?>
<Relationships xmlns="http://schemas.openxmlformats.org/package/2006/relationships"><Relationship Id="rId1" Type="http://schemas.openxmlformats.org/officeDocument/2006/relationships/image" Target="../media/image1.jpg"/></Relationships>
</file>

<file path=word/diagrams/_rels/data2.xml.rels><?xml version="1.0" encoding="UTF-8" standalone="yes"?>
<Relationships xmlns="http://schemas.openxmlformats.org/package/2006/relationships"><Relationship Id="rId1" Type="http://schemas.openxmlformats.org/officeDocument/2006/relationships/image" Target="../media/image2.jpg"/></Relationships>
</file>

<file path=word/diagrams/_rels/data3.xml.rels><?xml version="1.0" encoding="UTF-8" standalone="yes"?>
<Relationships xmlns="http://schemas.openxmlformats.org/package/2006/relationships"><Relationship Id="rId1" Type="http://schemas.openxmlformats.org/officeDocument/2006/relationships/image" Target="../media/image3.jpg"/></Relationships>
</file>

<file path=word/diagrams/_rels/drawing1.xml.rels><?xml version="1.0" encoding="UTF-8" standalone="yes"?>
<Relationships xmlns="http://schemas.openxmlformats.org/package/2006/relationships"><Relationship Id="rId1" Type="http://schemas.openxmlformats.org/officeDocument/2006/relationships/image" Target="../media/image1.jpg"/></Relationships>
</file>

<file path=word/diagrams/_rels/drawing2.xml.rels><?xml version="1.0" encoding="UTF-8" standalone="yes"?>
<Relationships xmlns="http://schemas.openxmlformats.org/package/2006/relationships"><Relationship Id="rId1" Type="http://schemas.openxmlformats.org/officeDocument/2006/relationships/image" Target="../media/image2.jpg"/></Relationships>
</file>

<file path=word/diagrams/_rels/drawing3.xml.rels><?xml version="1.0" encoding="UTF-8" standalone="yes"?>
<Relationships xmlns="http://schemas.openxmlformats.org/package/2006/relationships"><Relationship Id="rId1" Type="http://schemas.openxmlformats.org/officeDocument/2006/relationships/image" Target="../media/image3.jp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4A8A6C0-2CCE-024D-B4E3-CA2B2CD38648}" type="doc">
      <dgm:prSet loTypeId="urn:microsoft.com/office/officeart/2005/8/layout/vList4" loCatId="" qsTypeId="urn:microsoft.com/office/officeart/2005/8/quickstyle/simple1" qsCatId="simple" csTypeId="urn:microsoft.com/office/officeart/2005/8/colors/accent1_2" csCatId="accent1" phldr="1"/>
      <dgm:spPr/>
      <dgm:t>
        <a:bodyPr/>
        <a:lstStyle/>
        <a:p>
          <a:endParaRPr lang="en-US"/>
        </a:p>
      </dgm:t>
    </dgm:pt>
    <dgm:pt modelId="{71495A41-F877-5844-87CB-A0D4D34E1872}">
      <dgm:prSet phldrT="[Text]" custT="1"/>
      <dgm:spPr/>
      <dgm:t>
        <a:bodyPr/>
        <a:lstStyle/>
        <a:p>
          <a:r>
            <a:rPr lang="en-US" sz="1600"/>
            <a:t>    </a:t>
          </a:r>
          <a:r>
            <a:rPr lang="en-US" sz="1600" b="1"/>
            <a:t>Case Scenario 1:</a:t>
          </a:r>
        </a:p>
      </dgm:t>
    </dgm:pt>
    <dgm:pt modelId="{6AA0ACEF-BC19-8242-AA84-C5E57F0B4EE6}" type="sibTrans" cxnId="{95AEAABC-6417-894E-9645-BA9DCA4C6A7B}">
      <dgm:prSet/>
      <dgm:spPr/>
      <dgm:t>
        <a:bodyPr/>
        <a:lstStyle/>
        <a:p>
          <a:endParaRPr lang="en-US"/>
        </a:p>
      </dgm:t>
    </dgm:pt>
    <dgm:pt modelId="{94B79374-687F-8E4C-9370-3938EE768C64}" type="parTrans" cxnId="{95AEAABC-6417-894E-9645-BA9DCA4C6A7B}">
      <dgm:prSet/>
      <dgm:spPr/>
      <dgm:t>
        <a:bodyPr/>
        <a:lstStyle/>
        <a:p>
          <a:endParaRPr lang="en-US"/>
        </a:p>
      </dgm:t>
    </dgm:pt>
    <dgm:pt modelId="{FA6F1FBD-85F2-0F42-A41E-0CA5499B5E3D}">
      <dgm:prSet phldrT="[Text]" custT="1"/>
      <dgm:spPr/>
      <dgm:t>
        <a:bodyPr/>
        <a:lstStyle/>
        <a:p>
          <a:r>
            <a:rPr lang="en-US" sz="1600" b="1"/>
            <a:t>World's Safest Pain Reliever</a:t>
          </a:r>
        </a:p>
      </dgm:t>
    </dgm:pt>
    <dgm:pt modelId="{A7DFC409-422A-F44B-AD11-21FCA74D214C}" type="sibTrans" cxnId="{CAB29A4F-61A9-1946-8A75-D115823632FD}">
      <dgm:prSet/>
      <dgm:spPr/>
      <dgm:t>
        <a:bodyPr/>
        <a:lstStyle/>
        <a:p>
          <a:endParaRPr lang="en-US"/>
        </a:p>
      </dgm:t>
    </dgm:pt>
    <dgm:pt modelId="{A66E7335-6283-C442-84F3-0B19697FA0FA}" type="parTrans" cxnId="{CAB29A4F-61A9-1946-8A75-D115823632FD}">
      <dgm:prSet/>
      <dgm:spPr/>
      <dgm:t>
        <a:bodyPr/>
        <a:lstStyle/>
        <a:p>
          <a:endParaRPr lang="en-US"/>
        </a:p>
      </dgm:t>
    </dgm:pt>
    <dgm:pt modelId="{5166A8B7-53FF-5A47-B541-420D15CBFF20}" type="pres">
      <dgm:prSet presAssocID="{14A8A6C0-2CCE-024D-B4E3-CA2B2CD38648}" presName="linear" presStyleCnt="0">
        <dgm:presLayoutVars>
          <dgm:dir/>
          <dgm:resizeHandles val="exact"/>
        </dgm:presLayoutVars>
      </dgm:prSet>
      <dgm:spPr/>
    </dgm:pt>
    <dgm:pt modelId="{5EA055AF-01FC-AF41-B6C5-F20673071989}" type="pres">
      <dgm:prSet presAssocID="{71495A41-F877-5844-87CB-A0D4D34E1872}" presName="comp" presStyleCnt="0"/>
      <dgm:spPr/>
    </dgm:pt>
    <dgm:pt modelId="{EC3DF81C-5280-594B-BA1A-61C58B7F23C0}" type="pres">
      <dgm:prSet presAssocID="{71495A41-F877-5844-87CB-A0D4D34E1872}" presName="box" presStyleLbl="node1" presStyleIdx="0" presStyleCnt="1"/>
      <dgm:spPr/>
    </dgm:pt>
    <dgm:pt modelId="{62B74265-984D-8846-8CA4-5212496ABCC4}" type="pres">
      <dgm:prSet presAssocID="{71495A41-F877-5844-87CB-A0D4D34E1872}" presName="img" presStyleLbl="fgImgPlace1" presStyleIdx="0" presStyleCnt="1"/>
      <dgm:spPr>
        <a:blipFill>
          <a:blip xmlns:r="http://schemas.openxmlformats.org/officeDocument/2006/relationships" r:embed="rId1">
            <a:extLst>
              <a:ext uri="{28A0092B-C50C-407E-A947-70E740481C1C}">
                <a14:useLocalDpi xmlns:a14="http://schemas.microsoft.com/office/drawing/2010/main" val="0"/>
              </a:ext>
            </a:extLst>
          </a:blip>
          <a:srcRect/>
          <a:stretch>
            <a:fillRect t="-19000" b="-19000"/>
          </a:stretch>
        </a:blipFill>
      </dgm:spPr>
    </dgm:pt>
    <dgm:pt modelId="{98D550BA-0FD3-0D4B-B128-99061BEA654F}" type="pres">
      <dgm:prSet presAssocID="{71495A41-F877-5844-87CB-A0D4D34E1872}" presName="text" presStyleLbl="node1" presStyleIdx="0" presStyleCnt="1">
        <dgm:presLayoutVars>
          <dgm:bulletEnabled val="1"/>
        </dgm:presLayoutVars>
      </dgm:prSet>
      <dgm:spPr/>
    </dgm:pt>
  </dgm:ptLst>
  <dgm:cxnLst>
    <dgm:cxn modelId="{CAB29A4F-61A9-1946-8A75-D115823632FD}" srcId="{71495A41-F877-5844-87CB-A0D4D34E1872}" destId="{FA6F1FBD-85F2-0F42-A41E-0CA5499B5E3D}" srcOrd="0" destOrd="0" parTransId="{A66E7335-6283-C442-84F3-0B19697FA0FA}" sibTransId="{A7DFC409-422A-F44B-AD11-21FCA74D214C}"/>
    <dgm:cxn modelId="{B6756C52-390B-CA40-BA18-1C99F66511ED}" type="presOf" srcId="{14A8A6C0-2CCE-024D-B4E3-CA2B2CD38648}" destId="{5166A8B7-53FF-5A47-B541-420D15CBFF20}" srcOrd="0" destOrd="0" presId="urn:microsoft.com/office/officeart/2005/8/layout/vList4"/>
    <dgm:cxn modelId="{F7DB799C-A52D-FA47-B48C-C2BE9A99D269}" type="presOf" srcId="{FA6F1FBD-85F2-0F42-A41E-0CA5499B5E3D}" destId="{EC3DF81C-5280-594B-BA1A-61C58B7F23C0}" srcOrd="0" destOrd="1" presId="urn:microsoft.com/office/officeart/2005/8/layout/vList4"/>
    <dgm:cxn modelId="{A20364BA-937F-B84F-8277-5BE8826808E5}" type="presOf" srcId="{71495A41-F877-5844-87CB-A0D4D34E1872}" destId="{98D550BA-0FD3-0D4B-B128-99061BEA654F}" srcOrd="1" destOrd="0" presId="urn:microsoft.com/office/officeart/2005/8/layout/vList4"/>
    <dgm:cxn modelId="{95AEAABC-6417-894E-9645-BA9DCA4C6A7B}" srcId="{14A8A6C0-2CCE-024D-B4E3-CA2B2CD38648}" destId="{71495A41-F877-5844-87CB-A0D4D34E1872}" srcOrd="0" destOrd="0" parTransId="{94B79374-687F-8E4C-9370-3938EE768C64}" sibTransId="{6AA0ACEF-BC19-8242-AA84-C5E57F0B4EE6}"/>
    <dgm:cxn modelId="{64A5E8CB-3F3A-034D-8629-A5E433CD1A4D}" type="presOf" srcId="{FA6F1FBD-85F2-0F42-A41E-0CA5499B5E3D}" destId="{98D550BA-0FD3-0D4B-B128-99061BEA654F}" srcOrd="1" destOrd="1" presId="urn:microsoft.com/office/officeart/2005/8/layout/vList4"/>
    <dgm:cxn modelId="{2E8D51EC-8FBF-D24F-89F3-0E3B29CD24DD}" type="presOf" srcId="{71495A41-F877-5844-87CB-A0D4D34E1872}" destId="{EC3DF81C-5280-594B-BA1A-61C58B7F23C0}" srcOrd="0" destOrd="0" presId="urn:microsoft.com/office/officeart/2005/8/layout/vList4"/>
    <dgm:cxn modelId="{FE1F492B-F373-134D-ADB7-0F3F090D4C74}" type="presParOf" srcId="{5166A8B7-53FF-5A47-B541-420D15CBFF20}" destId="{5EA055AF-01FC-AF41-B6C5-F20673071989}" srcOrd="0" destOrd="0" presId="urn:microsoft.com/office/officeart/2005/8/layout/vList4"/>
    <dgm:cxn modelId="{F4047AFF-6984-1B44-9DD5-D045C365C86A}" type="presParOf" srcId="{5EA055AF-01FC-AF41-B6C5-F20673071989}" destId="{EC3DF81C-5280-594B-BA1A-61C58B7F23C0}" srcOrd="0" destOrd="0" presId="urn:microsoft.com/office/officeart/2005/8/layout/vList4"/>
    <dgm:cxn modelId="{B8609DCD-842C-B449-A366-BFB9DB5E460E}" type="presParOf" srcId="{5EA055AF-01FC-AF41-B6C5-F20673071989}" destId="{62B74265-984D-8846-8CA4-5212496ABCC4}" srcOrd="1" destOrd="0" presId="urn:microsoft.com/office/officeart/2005/8/layout/vList4"/>
    <dgm:cxn modelId="{0ABC634E-74F4-EF40-8A31-4FCE4D9B96B6}" type="presParOf" srcId="{5EA055AF-01FC-AF41-B6C5-F20673071989}" destId="{98D550BA-0FD3-0D4B-B128-99061BEA654F}" srcOrd="2" destOrd="0" presId="urn:microsoft.com/office/officeart/2005/8/layout/vList4"/>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305EF83-C896-9B4C-94C7-80F76B5D6CC8}" type="doc">
      <dgm:prSet loTypeId="urn:microsoft.com/office/officeart/2005/8/layout/vList4" loCatId="" qsTypeId="urn:microsoft.com/office/officeart/2005/8/quickstyle/simple1" qsCatId="simple" csTypeId="urn:microsoft.com/office/officeart/2005/8/colors/accent1_2" csCatId="accent1" phldr="1"/>
      <dgm:spPr/>
      <dgm:t>
        <a:bodyPr/>
        <a:lstStyle/>
        <a:p>
          <a:endParaRPr lang="en-US"/>
        </a:p>
      </dgm:t>
    </dgm:pt>
    <dgm:pt modelId="{096CE776-116B-C541-A796-DB7210A00573}">
      <dgm:prSet phldrT="[Text]" custT="1"/>
      <dgm:spPr/>
      <dgm:t>
        <a:bodyPr/>
        <a:lstStyle/>
        <a:p>
          <a:r>
            <a:rPr lang="en-US" sz="1600" b="1"/>
            <a:t>     Case Scenario 2:</a:t>
          </a:r>
        </a:p>
      </dgm:t>
    </dgm:pt>
    <dgm:pt modelId="{E200D966-D417-1547-A5B0-B9DB8804F1FE}" type="parTrans" cxnId="{EEB0EEDE-8261-2545-AD44-3C89DDF5F236}">
      <dgm:prSet/>
      <dgm:spPr/>
      <dgm:t>
        <a:bodyPr/>
        <a:lstStyle/>
        <a:p>
          <a:endParaRPr lang="en-US"/>
        </a:p>
      </dgm:t>
    </dgm:pt>
    <dgm:pt modelId="{9000D352-93F8-C246-BD6F-A0598AED84E0}" type="sibTrans" cxnId="{EEB0EEDE-8261-2545-AD44-3C89DDF5F236}">
      <dgm:prSet/>
      <dgm:spPr/>
      <dgm:t>
        <a:bodyPr/>
        <a:lstStyle/>
        <a:p>
          <a:endParaRPr lang="en-US"/>
        </a:p>
      </dgm:t>
    </dgm:pt>
    <dgm:pt modelId="{51735566-D881-8F4E-9951-4D3E58D650D8}">
      <dgm:prSet phldrT="[Text]" custT="1"/>
      <dgm:spPr/>
      <dgm:t>
        <a:bodyPr/>
        <a:lstStyle/>
        <a:p>
          <a:r>
            <a:rPr lang="en-US" sz="1600" b="1"/>
            <a:t>The Mule Finds His Way to the ED</a:t>
          </a:r>
        </a:p>
      </dgm:t>
    </dgm:pt>
    <dgm:pt modelId="{4233BE15-A4BB-6C48-9C59-39E732E2D4BE}" type="parTrans" cxnId="{ADD6DF0E-208F-AC46-AB2F-6E168B6D7074}">
      <dgm:prSet/>
      <dgm:spPr/>
      <dgm:t>
        <a:bodyPr/>
        <a:lstStyle/>
        <a:p>
          <a:endParaRPr lang="en-US"/>
        </a:p>
      </dgm:t>
    </dgm:pt>
    <dgm:pt modelId="{5104486E-0B75-F543-B2D2-0C1F6FE7B2D9}" type="sibTrans" cxnId="{ADD6DF0E-208F-AC46-AB2F-6E168B6D7074}">
      <dgm:prSet/>
      <dgm:spPr/>
      <dgm:t>
        <a:bodyPr/>
        <a:lstStyle/>
        <a:p>
          <a:endParaRPr lang="en-US"/>
        </a:p>
      </dgm:t>
    </dgm:pt>
    <dgm:pt modelId="{5526AFDC-885D-5747-82C8-FD4A49E0046E}" type="pres">
      <dgm:prSet presAssocID="{7305EF83-C896-9B4C-94C7-80F76B5D6CC8}" presName="linear" presStyleCnt="0">
        <dgm:presLayoutVars>
          <dgm:dir/>
          <dgm:resizeHandles val="exact"/>
        </dgm:presLayoutVars>
      </dgm:prSet>
      <dgm:spPr/>
    </dgm:pt>
    <dgm:pt modelId="{B2A18612-F9F1-E040-AB2B-7CA564A0EE97}" type="pres">
      <dgm:prSet presAssocID="{096CE776-116B-C541-A796-DB7210A00573}" presName="comp" presStyleCnt="0"/>
      <dgm:spPr/>
    </dgm:pt>
    <dgm:pt modelId="{293964CF-9DE5-0C45-8C57-9956CE9D518C}" type="pres">
      <dgm:prSet presAssocID="{096CE776-116B-C541-A796-DB7210A00573}" presName="box" presStyleLbl="node1" presStyleIdx="0" presStyleCnt="1"/>
      <dgm:spPr/>
    </dgm:pt>
    <dgm:pt modelId="{B7BCEE67-7ED9-A04D-8760-8747DAA96645}" type="pres">
      <dgm:prSet presAssocID="{096CE776-116B-C541-A796-DB7210A00573}" presName="img" presStyleLbl="fgImgPlace1" presStyleIdx="0" presStyleCnt="1"/>
      <dgm:spPr>
        <a:blipFill>
          <a:blip xmlns:r="http://schemas.openxmlformats.org/officeDocument/2006/relationships" r:embed="rId1">
            <a:extLst>
              <a:ext uri="{28A0092B-C50C-407E-A947-70E740481C1C}">
                <a14:useLocalDpi xmlns:a14="http://schemas.microsoft.com/office/drawing/2010/main" val="0"/>
              </a:ext>
            </a:extLst>
          </a:blip>
          <a:srcRect/>
          <a:stretch>
            <a:fillRect t="-20000" b="-20000"/>
          </a:stretch>
        </a:blipFill>
      </dgm:spPr>
    </dgm:pt>
    <dgm:pt modelId="{56D21210-341B-6B4D-9A2C-EE5214240F01}" type="pres">
      <dgm:prSet presAssocID="{096CE776-116B-C541-A796-DB7210A00573}" presName="text" presStyleLbl="node1" presStyleIdx="0" presStyleCnt="1">
        <dgm:presLayoutVars>
          <dgm:bulletEnabled val="1"/>
        </dgm:presLayoutVars>
      </dgm:prSet>
      <dgm:spPr/>
    </dgm:pt>
  </dgm:ptLst>
  <dgm:cxnLst>
    <dgm:cxn modelId="{ADD6DF0E-208F-AC46-AB2F-6E168B6D7074}" srcId="{096CE776-116B-C541-A796-DB7210A00573}" destId="{51735566-D881-8F4E-9951-4D3E58D650D8}" srcOrd="0" destOrd="0" parTransId="{4233BE15-A4BB-6C48-9C59-39E732E2D4BE}" sibTransId="{5104486E-0B75-F543-B2D2-0C1F6FE7B2D9}"/>
    <dgm:cxn modelId="{39B2D6C7-654F-E840-A0DF-DD5E53A549E4}" type="presOf" srcId="{51735566-D881-8F4E-9951-4D3E58D650D8}" destId="{293964CF-9DE5-0C45-8C57-9956CE9D518C}" srcOrd="0" destOrd="1" presId="urn:microsoft.com/office/officeart/2005/8/layout/vList4"/>
    <dgm:cxn modelId="{DD00E8CB-5EC6-9F44-8AA0-6CCB5D6DAA1C}" type="presOf" srcId="{096CE776-116B-C541-A796-DB7210A00573}" destId="{293964CF-9DE5-0C45-8C57-9956CE9D518C}" srcOrd="0" destOrd="0" presId="urn:microsoft.com/office/officeart/2005/8/layout/vList4"/>
    <dgm:cxn modelId="{F37CFECE-A0BC-A64F-A559-C6D92611A303}" type="presOf" srcId="{7305EF83-C896-9B4C-94C7-80F76B5D6CC8}" destId="{5526AFDC-885D-5747-82C8-FD4A49E0046E}" srcOrd="0" destOrd="0" presId="urn:microsoft.com/office/officeart/2005/8/layout/vList4"/>
    <dgm:cxn modelId="{D26DC2DC-7E70-F74E-B3D5-BFB7C4821D8C}" type="presOf" srcId="{51735566-D881-8F4E-9951-4D3E58D650D8}" destId="{56D21210-341B-6B4D-9A2C-EE5214240F01}" srcOrd="1" destOrd="1" presId="urn:microsoft.com/office/officeart/2005/8/layout/vList4"/>
    <dgm:cxn modelId="{58129EDE-3CB7-FF41-901E-C6C9B2024574}" type="presOf" srcId="{096CE776-116B-C541-A796-DB7210A00573}" destId="{56D21210-341B-6B4D-9A2C-EE5214240F01}" srcOrd="1" destOrd="0" presId="urn:microsoft.com/office/officeart/2005/8/layout/vList4"/>
    <dgm:cxn modelId="{EEB0EEDE-8261-2545-AD44-3C89DDF5F236}" srcId="{7305EF83-C896-9B4C-94C7-80F76B5D6CC8}" destId="{096CE776-116B-C541-A796-DB7210A00573}" srcOrd="0" destOrd="0" parTransId="{E200D966-D417-1547-A5B0-B9DB8804F1FE}" sibTransId="{9000D352-93F8-C246-BD6F-A0598AED84E0}"/>
    <dgm:cxn modelId="{7B80CED0-3248-C444-AE0E-05D7A0B2ABE9}" type="presParOf" srcId="{5526AFDC-885D-5747-82C8-FD4A49E0046E}" destId="{B2A18612-F9F1-E040-AB2B-7CA564A0EE97}" srcOrd="0" destOrd="0" presId="urn:microsoft.com/office/officeart/2005/8/layout/vList4"/>
    <dgm:cxn modelId="{EDD79D0A-A385-C141-8001-D1F84AD60AB1}" type="presParOf" srcId="{B2A18612-F9F1-E040-AB2B-7CA564A0EE97}" destId="{293964CF-9DE5-0C45-8C57-9956CE9D518C}" srcOrd="0" destOrd="0" presId="urn:microsoft.com/office/officeart/2005/8/layout/vList4"/>
    <dgm:cxn modelId="{5E317937-F9FB-214D-AE58-F63790F6A959}" type="presParOf" srcId="{B2A18612-F9F1-E040-AB2B-7CA564A0EE97}" destId="{B7BCEE67-7ED9-A04D-8760-8747DAA96645}" srcOrd="1" destOrd="0" presId="urn:microsoft.com/office/officeart/2005/8/layout/vList4"/>
    <dgm:cxn modelId="{124DD02C-7124-8344-9927-7C87C9B1ED71}" type="presParOf" srcId="{B2A18612-F9F1-E040-AB2B-7CA564A0EE97}" destId="{56D21210-341B-6B4D-9A2C-EE5214240F01}" srcOrd="2" destOrd="0" presId="urn:microsoft.com/office/officeart/2005/8/layout/vList4"/>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D94A31B-1FC0-6542-9929-B0DD8548A48F}" type="doc">
      <dgm:prSet loTypeId="urn:microsoft.com/office/officeart/2005/8/layout/vList4" loCatId="" qsTypeId="urn:microsoft.com/office/officeart/2005/8/quickstyle/simple1" qsCatId="simple" csTypeId="urn:microsoft.com/office/officeart/2005/8/colors/accent1_2" csCatId="accent1" phldr="1"/>
      <dgm:spPr/>
      <dgm:t>
        <a:bodyPr/>
        <a:lstStyle/>
        <a:p>
          <a:endParaRPr lang="en-US"/>
        </a:p>
      </dgm:t>
    </dgm:pt>
    <dgm:pt modelId="{C50177B1-58F8-AC40-A104-71DB43C6ED4B}">
      <dgm:prSet phldrT="[Text]" custT="1"/>
      <dgm:spPr/>
      <dgm:t>
        <a:bodyPr/>
        <a:lstStyle/>
        <a:p>
          <a:r>
            <a:rPr lang="en-US" sz="1600"/>
            <a:t>  </a:t>
          </a:r>
          <a:r>
            <a:rPr lang="en-US" sz="1600" b="1"/>
            <a:t>Case Scenario 3:</a:t>
          </a:r>
        </a:p>
      </dgm:t>
    </dgm:pt>
    <dgm:pt modelId="{AAD6544C-64C1-C74C-98A0-C20F8BAE8944}" type="parTrans" cxnId="{75128257-CE4D-EE45-952A-AF60030091C4}">
      <dgm:prSet/>
      <dgm:spPr/>
      <dgm:t>
        <a:bodyPr/>
        <a:lstStyle/>
        <a:p>
          <a:endParaRPr lang="en-US"/>
        </a:p>
      </dgm:t>
    </dgm:pt>
    <dgm:pt modelId="{CC9AE8DB-5D0F-6A44-8E0A-87043E99AF20}" type="sibTrans" cxnId="{75128257-CE4D-EE45-952A-AF60030091C4}">
      <dgm:prSet/>
      <dgm:spPr/>
      <dgm:t>
        <a:bodyPr/>
        <a:lstStyle/>
        <a:p>
          <a:endParaRPr lang="en-US"/>
        </a:p>
      </dgm:t>
    </dgm:pt>
    <dgm:pt modelId="{7C20EB49-4C2D-EE40-AE69-F570AB3A2048}">
      <dgm:prSet phldrT="[Text]" custT="1"/>
      <dgm:spPr/>
      <dgm:t>
        <a:bodyPr/>
        <a:lstStyle/>
        <a:p>
          <a:r>
            <a:rPr lang="en-US" sz="1600" b="1"/>
            <a:t>D-U-I</a:t>
          </a:r>
        </a:p>
      </dgm:t>
    </dgm:pt>
    <dgm:pt modelId="{4407AE55-D38A-8C43-B4B8-AE93EFB59BCE}" type="parTrans" cxnId="{E3F324B8-C91A-8241-B87A-5A6B315BD02D}">
      <dgm:prSet/>
      <dgm:spPr/>
      <dgm:t>
        <a:bodyPr/>
        <a:lstStyle/>
        <a:p>
          <a:endParaRPr lang="en-US"/>
        </a:p>
      </dgm:t>
    </dgm:pt>
    <dgm:pt modelId="{C36938FE-32F7-C342-8A0D-58C354B07194}" type="sibTrans" cxnId="{E3F324B8-C91A-8241-B87A-5A6B315BD02D}">
      <dgm:prSet/>
      <dgm:spPr/>
      <dgm:t>
        <a:bodyPr/>
        <a:lstStyle/>
        <a:p>
          <a:endParaRPr lang="en-US"/>
        </a:p>
      </dgm:t>
    </dgm:pt>
    <dgm:pt modelId="{49618B1B-B59E-0A49-9811-84C530F102B4}" type="pres">
      <dgm:prSet presAssocID="{6D94A31B-1FC0-6542-9929-B0DD8548A48F}" presName="linear" presStyleCnt="0">
        <dgm:presLayoutVars>
          <dgm:dir/>
          <dgm:resizeHandles val="exact"/>
        </dgm:presLayoutVars>
      </dgm:prSet>
      <dgm:spPr/>
    </dgm:pt>
    <dgm:pt modelId="{4DB7835F-4A97-A04D-BA18-7FB144396A17}" type="pres">
      <dgm:prSet presAssocID="{C50177B1-58F8-AC40-A104-71DB43C6ED4B}" presName="comp" presStyleCnt="0"/>
      <dgm:spPr/>
    </dgm:pt>
    <dgm:pt modelId="{9AE36C06-DBAA-C84D-B75D-93E1847FAF41}" type="pres">
      <dgm:prSet presAssocID="{C50177B1-58F8-AC40-A104-71DB43C6ED4B}" presName="box" presStyleLbl="node1" presStyleIdx="0" presStyleCnt="1"/>
      <dgm:spPr/>
    </dgm:pt>
    <dgm:pt modelId="{F6CE10CA-6D7A-D644-9651-0AEC31836E3E}" type="pres">
      <dgm:prSet presAssocID="{C50177B1-58F8-AC40-A104-71DB43C6ED4B}" presName="img" presStyleLbl="fgImgPlace1" presStyleIdx="0" presStyleCnt="1"/>
      <dgm:spPr>
        <a:blipFill>
          <a:blip xmlns:r="http://schemas.openxmlformats.org/officeDocument/2006/relationships" r:embed="rId1">
            <a:extLst>
              <a:ext uri="{28A0092B-C50C-407E-A947-70E740481C1C}">
                <a14:useLocalDpi xmlns:a14="http://schemas.microsoft.com/office/drawing/2010/main" val="0"/>
              </a:ext>
            </a:extLst>
          </a:blip>
          <a:srcRect/>
          <a:stretch>
            <a:fillRect t="-22000" b="-22000"/>
          </a:stretch>
        </a:blipFill>
      </dgm:spPr>
    </dgm:pt>
    <dgm:pt modelId="{D3860954-793A-694E-A59E-316231A13F29}" type="pres">
      <dgm:prSet presAssocID="{C50177B1-58F8-AC40-A104-71DB43C6ED4B}" presName="text" presStyleLbl="node1" presStyleIdx="0" presStyleCnt="1">
        <dgm:presLayoutVars>
          <dgm:bulletEnabled val="1"/>
        </dgm:presLayoutVars>
      </dgm:prSet>
      <dgm:spPr/>
    </dgm:pt>
  </dgm:ptLst>
  <dgm:cxnLst>
    <dgm:cxn modelId="{4D996725-51D2-1945-ADD8-0FF9DC84D1C5}" type="presOf" srcId="{C50177B1-58F8-AC40-A104-71DB43C6ED4B}" destId="{9AE36C06-DBAA-C84D-B75D-93E1847FAF41}" srcOrd="0" destOrd="0" presId="urn:microsoft.com/office/officeart/2005/8/layout/vList4"/>
    <dgm:cxn modelId="{75128257-CE4D-EE45-952A-AF60030091C4}" srcId="{6D94A31B-1FC0-6542-9929-B0DD8548A48F}" destId="{C50177B1-58F8-AC40-A104-71DB43C6ED4B}" srcOrd="0" destOrd="0" parTransId="{AAD6544C-64C1-C74C-98A0-C20F8BAE8944}" sibTransId="{CC9AE8DB-5D0F-6A44-8E0A-87043E99AF20}"/>
    <dgm:cxn modelId="{6AC2DD85-4E82-7241-8232-4B5C4D432D2D}" type="presOf" srcId="{7C20EB49-4C2D-EE40-AE69-F570AB3A2048}" destId="{9AE36C06-DBAA-C84D-B75D-93E1847FAF41}" srcOrd="0" destOrd="1" presId="urn:microsoft.com/office/officeart/2005/8/layout/vList4"/>
    <dgm:cxn modelId="{F332E8B2-7ED7-9D49-B0EC-E8AB19359A2D}" type="presOf" srcId="{6D94A31B-1FC0-6542-9929-B0DD8548A48F}" destId="{49618B1B-B59E-0A49-9811-84C530F102B4}" srcOrd="0" destOrd="0" presId="urn:microsoft.com/office/officeart/2005/8/layout/vList4"/>
    <dgm:cxn modelId="{E3F324B8-C91A-8241-B87A-5A6B315BD02D}" srcId="{C50177B1-58F8-AC40-A104-71DB43C6ED4B}" destId="{7C20EB49-4C2D-EE40-AE69-F570AB3A2048}" srcOrd="0" destOrd="0" parTransId="{4407AE55-D38A-8C43-B4B8-AE93EFB59BCE}" sibTransId="{C36938FE-32F7-C342-8A0D-58C354B07194}"/>
    <dgm:cxn modelId="{9BAEEAE7-0415-ED4A-B7D9-261C8D67A128}" type="presOf" srcId="{C50177B1-58F8-AC40-A104-71DB43C6ED4B}" destId="{D3860954-793A-694E-A59E-316231A13F29}" srcOrd="1" destOrd="0" presId="urn:microsoft.com/office/officeart/2005/8/layout/vList4"/>
    <dgm:cxn modelId="{580443FB-8AB1-C14C-8834-E81674ACC199}" type="presOf" srcId="{7C20EB49-4C2D-EE40-AE69-F570AB3A2048}" destId="{D3860954-793A-694E-A59E-316231A13F29}" srcOrd="1" destOrd="1" presId="urn:microsoft.com/office/officeart/2005/8/layout/vList4"/>
    <dgm:cxn modelId="{82E9CD12-6C6E-3E45-A413-A85D668103E8}" type="presParOf" srcId="{49618B1B-B59E-0A49-9811-84C530F102B4}" destId="{4DB7835F-4A97-A04D-BA18-7FB144396A17}" srcOrd="0" destOrd="0" presId="urn:microsoft.com/office/officeart/2005/8/layout/vList4"/>
    <dgm:cxn modelId="{120B6D51-30F5-FF4A-8055-30596D56160B}" type="presParOf" srcId="{4DB7835F-4A97-A04D-BA18-7FB144396A17}" destId="{9AE36C06-DBAA-C84D-B75D-93E1847FAF41}" srcOrd="0" destOrd="0" presId="urn:microsoft.com/office/officeart/2005/8/layout/vList4"/>
    <dgm:cxn modelId="{1D77BA9A-FB3A-0442-8895-C5F416CC0644}" type="presParOf" srcId="{4DB7835F-4A97-A04D-BA18-7FB144396A17}" destId="{F6CE10CA-6D7A-D644-9651-0AEC31836E3E}" srcOrd="1" destOrd="0" presId="urn:microsoft.com/office/officeart/2005/8/layout/vList4"/>
    <dgm:cxn modelId="{B20C6B8E-354A-EB4D-8A8E-BF677C4CB401}" type="presParOf" srcId="{4DB7835F-4A97-A04D-BA18-7FB144396A17}" destId="{D3860954-793A-694E-A59E-316231A13F29}" srcOrd="2" destOrd="0" presId="urn:microsoft.com/office/officeart/2005/8/layout/vList4"/>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C3DF81C-5280-594B-BA1A-61C58B7F23C0}">
      <dsp:nvSpPr>
        <dsp:cNvPr id="0" name=""/>
        <dsp:cNvSpPr/>
      </dsp:nvSpPr>
      <dsp:spPr>
        <a:xfrm>
          <a:off x="0" y="0"/>
          <a:ext cx="5486400" cy="63847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t" anchorCtr="0">
          <a:noAutofit/>
        </a:bodyPr>
        <a:lstStyle/>
        <a:p>
          <a:pPr marL="0" lvl="0" indent="0" algn="l" defTabSz="711200">
            <a:lnSpc>
              <a:spcPct val="90000"/>
            </a:lnSpc>
            <a:spcBef>
              <a:spcPct val="0"/>
            </a:spcBef>
            <a:spcAft>
              <a:spcPct val="35000"/>
            </a:spcAft>
            <a:buNone/>
          </a:pPr>
          <a:r>
            <a:rPr lang="en-US" sz="1600" kern="1200"/>
            <a:t>    </a:t>
          </a:r>
          <a:r>
            <a:rPr lang="en-US" sz="1600" b="1" kern="1200"/>
            <a:t>Case Scenario 1:</a:t>
          </a:r>
        </a:p>
        <a:p>
          <a:pPr marL="171450" lvl="1" indent="-171450" algn="l" defTabSz="711200">
            <a:lnSpc>
              <a:spcPct val="90000"/>
            </a:lnSpc>
            <a:spcBef>
              <a:spcPct val="0"/>
            </a:spcBef>
            <a:spcAft>
              <a:spcPct val="15000"/>
            </a:spcAft>
            <a:buChar char="•"/>
          </a:pPr>
          <a:r>
            <a:rPr lang="en-US" sz="1600" b="1" kern="1200"/>
            <a:t>World's Safest Pain Reliever</a:t>
          </a:r>
        </a:p>
      </dsp:txBody>
      <dsp:txXfrm>
        <a:off x="1161127" y="0"/>
        <a:ext cx="4325272" cy="638472"/>
      </dsp:txXfrm>
    </dsp:sp>
    <dsp:sp modelId="{62B74265-984D-8846-8CA4-5212496ABCC4}">
      <dsp:nvSpPr>
        <dsp:cNvPr id="0" name=""/>
        <dsp:cNvSpPr/>
      </dsp:nvSpPr>
      <dsp:spPr>
        <a:xfrm>
          <a:off x="63847" y="63847"/>
          <a:ext cx="1097280" cy="510778"/>
        </a:xfrm>
        <a:prstGeom prst="roundRect">
          <a:avLst>
            <a:gd name="adj" fmla="val 10000"/>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t="-19000" b="-19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93964CF-9DE5-0C45-8C57-9956CE9D518C}">
      <dsp:nvSpPr>
        <dsp:cNvPr id="0" name=""/>
        <dsp:cNvSpPr/>
      </dsp:nvSpPr>
      <dsp:spPr>
        <a:xfrm>
          <a:off x="0" y="0"/>
          <a:ext cx="5486400" cy="64829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t" anchorCtr="0">
          <a:noAutofit/>
        </a:bodyPr>
        <a:lstStyle/>
        <a:p>
          <a:pPr marL="0" lvl="0" indent="0" algn="l" defTabSz="711200">
            <a:lnSpc>
              <a:spcPct val="90000"/>
            </a:lnSpc>
            <a:spcBef>
              <a:spcPct val="0"/>
            </a:spcBef>
            <a:spcAft>
              <a:spcPct val="35000"/>
            </a:spcAft>
            <a:buNone/>
          </a:pPr>
          <a:r>
            <a:rPr lang="en-US" sz="1600" b="1" kern="1200"/>
            <a:t>     Case Scenario 2:</a:t>
          </a:r>
        </a:p>
        <a:p>
          <a:pPr marL="171450" lvl="1" indent="-171450" algn="l" defTabSz="711200">
            <a:lnSpc>
              <a:spcPct val="90000"/>
            </a:lnSpc>
            <a:spcBef>
              <a:spcPct val="0"/>
            </a:spcBef>
            <a:spcAft>
              <a:spcPct val="15000"/>
            </a:spcAft>
            <a:buChar char="•"/>
          </a:pPr>
          <a:r>
            <a:rPr lang="en-US" sz="1600" b="1" kern="1200"/>
            <a:t>The Mule Finds His Way to the ED</a:t>
          </a:r>
        </a:p>
      </dsp:txBody>
      <dsp:txXfrm>
        <a:off x="1162109" y="0"/>
        <a:ext cx="4324290" cy="648295"/>
      </dsp:txXfrm>
    </dsp:sp>
    <dsp:sp modelId="{B7BCEE67-7ED9-A04D-8760-8747DAA96645}">
      <dsp:nvSpPr>
        <dsp:cNvPr id="0" name=""/>
        <dsp:cNvSpPr/>
      </dsp:nvSpPr>
      <dsp:spPr>
        <a:xfrm>
          <a:off x="64829" y="64829"/>
          <a:ext cx="1097280" cy="518636"/>
        </a:xfrm>
        <a:prstGeom prst="roundRect">
          <a:avLst>
            <a:gd name="adj" fmla="val 10000"/>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t="-20000" b="-20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AE36C06-DBAA-C84D-B75D-93E1847FAF41}">
      <dsp:nvSpPr>
        <dsp:cNvPr id="0" name=""/>
        <dsp:cNvSpPr/>
      </dsp:nvSpPr>
      <dsp:spPr>
        <a:xfrm>
          <a:off x="0" y="0"/>
          <a:ext cx="5486400" cy="67842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t" anchorCtr="0">
          <a:noAutofit/>
        </a:bodyPr>
        <a:lstStyle/>
        <a:p>
          <a:pPr marL="0" lvl="0" indent="0" algn="l" defTabSz="711200">
            <a:lnSpc>
              <a:spcPct val="90000"/>
            </a:lnSpc>
            <a:spcBef>
              <a:spcPct val="0"/>
            </a:spcBef>
            <a:spcAft>
              <a:spcPct val="35000"/>
            </a:spcAft>
            <a:buNone/>
          </a:pPr>
          <a:r>
            <a:rPr lang="en-US" sz="1600" kern="1200"/>
            <a:t>  </a:t>
          </a:r>
          <a:r>
            <a:rPr lang="en-US" sz="1600" b="1" kern="1200"/>
            <a:t>Case Scenario 3:</a:t>
          </a:r>
        </a:p>
        <a:p>
          <a:pPr marL="171450" lvl="1" indent="-171450" algn="l" defTabSz="711200">
            <a:lnSpc>
              <a:spcPct val="90000"/>
            </a:lnSpc>
            <a:spcBef>
              <a:spcPct val="0"/>
            </a:spcBef>
            <a:spcAft>
              <a:spcPct val="15000"/>
            </a:spcAft>
            <a:buChar char="•"/>
          </a:pPr>
          <a:r>
            <a:rPr lang="en-US" sz="1600" b="1" kern="1200"/>
            <a:t>D-U-I</a:t>
          </a:r>
        </a:p>
      </dsp:txBody>
      <dsp:txXfrm>
        <a:off x="1165122" y="0"/>
        <a:ext cx="4321277" cy="678426"/>
      </dsp:txXfrm>
    </dsp:sp>
    <dsp:sp modelId="{F6CE10CA-6D7A-D644-9651-0AEC31836E3E}">
      <dsp:nvSpPr>
        <dsp:cNvPr id="0" name=""/>
        <dsp:cNvSpPr/>
      </dsp:nvSpPr>
      <dsp:spPr>
        <a:xfrm>
          <a:off x="67842" y="67842"/>
          <a:ext cx="1097280" cy="542740"/>
        </a:xfrm>
        <a:prstGeom prst="roundRect">
          <a:avLst>
            <a:gd name="adj" fmla="val 10000"/>
          </a:avLst>
        </a:prstGeom>
        <a:blipFill>
          <a:blip xmlns:r="http://schemas.openxmlformats.org/officeDocument/2006/relationships" r:embed="rId1">
            <a:extLst>
              <a:ext uri="{28A0092B-C50C-407E-A947-70E740481C1C}">
                <a14:useLocalDpi xmlns:a14="http://schemas.microsoft.com/office/drawing/2010/main" val="0"/>
              </a:ext>
            </a:extLst>
          </a:blip>
          <a:srcRect/>
          <a:stretch>
            <a:fillRect t="-22000" b="-22000"/>
          </a:stretch>
        </a:blip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vList4">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4">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vList4">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2020-08-05T08:25:00Z</dcterms:created>
  <dcterms:modified xsi:type="dcterms:W3CDTF">2020-08-05T08:25:00Z</dcterms:modified>
</cp:coreProperties>
</file>