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26A" w14:textId="77777777" w:rsidR="00F6064D" w:rsidRDefault="00266C8B" w:rsidP="00F6064D">
      <w:pPr>
        <w:pBdr>
          <w:bottom w:val="single" w:sz="12" w:space="1" w:color="auto"/>
        </w:pBdr>
        <w:spacing w:before="55"/>
        <w:ind w:left="142"/>
        <w:rPr>
          <w:rFonts w:ascii="Calibri" w:eastAsia="Calibri" w:hAnsi="Calibri" w:cs="Calibri"/>
          <w:sz w:val="24"/>
          <w:szCs w:val="24"/>
        </w:rPr>
      </w:pPr>
      <w:r w:rsidRPr="00F6064D">
        <w:rPr>
          <w:rFonts w:ascii="Calibri" w:eastAsia="Calibri" w:hAnsi="Calibri" w:cs="Calibri"/>
          <w:b/>
          <w:bCs/>
          <w:sz w:val="32"/>
          <w:szCs w:val="32"/>
        </w:rPr>
        <w:t>OS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F6064D">
        <w:rPr>
          <w:rFonts w:ascii="Calibri" w:eastAsia="Calibri" w:hAnsi="Calibri" w:cs="Calibri"/>
          <w:b/>
          <w:bCs/>
          <w:sz w:val="32"/>
          <w:szCs w:val="32"/>
        </w:rPr>
        <w:t>217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F6064D">
        <w:rPr>
          <w:rFonts w:ascii="Calibri" w:eastAsia="Calibri" w:hAnsi="Calibri" w:cs="Calibri"/>
          <w:b/>
          <w:bCs/>
          <w:sz w:val="32"/>
          <w:szCs w:val="32"/>
        </w:rPr>
        <w:t>Oncology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F6064D">
        <w:rPr>
          <w:rFonts w:ascii="Calibri" w:eastAsia="Calibri" w:hAnsi="Calibri" w:cs="Calibri"/>
          <w:b/>
          <w:bCs/>
          <w:sz w:val="32"/>
          <w:szCs w:val="32"/>
        </w:rPr>
        <w:t>Module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F6064D">
        <w:rPr>
          <w:rFonts w:ascii="Calibri" w:eastAsia="Calibri" w:hAnsi="Calibri" w:cs="Calibri"/>
          <w:b/>
          <w:bCs/>
          <w:sz w:val="32"/>
          <w:szCs w:val="32"/>
        </w:rPr>
        <w:t>Pediatric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F6064D" w:rsidRPr="00F6064D">
        <w:rPr>
          <w:rFonts w:ascii="Calibri" w:eastAsia="Calibri" w:hAnsi="Calibri" w:cs="Calibri"/>
          <w:b/>
          <w:bCs/>
          <w:sz w:val="32"/>
          <w:szCs w:val="32"/>
        </w:rPr>
        <w:t>Sarcoma</w:t>
      </w:r>
      <w:r w:rsidR="00694C58" w:rsidRPr="00F6064D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0F6064D">
        <w:rPr>
          <w:rFonts w:ascii="Calibri" w:eastAsia="Calibri" w:hAnsi="Calibri" w:cs="Calibri"/>
          <w:b/>
          <w:bCs/>
          <w:sz w:val="32"/>
          <w:szCs w:val="32"/>
        </w:rPr>
        <w:t>Case</w:t>
      </w:r>
    </w:p>
    <w:p w14:paraId="203DEE7C" w14:textId="498CC54F" w:rsidR="006F0121" w:rsidRPr="00F6064D" w:rsidRDefault="00694C58" w:rsidP="00F6064D">
      <w:pPr>
        <w:spacing w:before="55"/>
        <w:ind w:left="142"/>
        <w:rPr>
          <w:rFonts w:ascii="Calibri" w:eastAsia="Calibri" w:hAnsi="Calibri" w:cs="Calibri"/>
          <w:sz w:val="24"/>
          <w:szCs w:val="24"/>
        </w:rPr>
      </w:pPr>
      <w:r w:rsidRPr="00F6064D">
        <w:rPr>
          <w:rFonts w:ascii="Calibri" w:eastAsia="Calibri" w:hAnsi="Calibri" w:cs="Calibri"/>
          <w:sz w:val="24"/>
          <w:szCs w:val="24"/>
        </w:rPr>
        <w:t xml:space="preserve"> </w:t>
      </w:r>
    </w:p>
    <w:p w14:paraId="02F2E02B" w14:textId="6718BDB8" w:rsidR="006F0121" w:rsidRDefault="00694C58">
      <w:pPr>
        <w:spacing w:line="280" w:lineRule="exact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A8E9249" w14:textId="1C6FB908" w:rsidR="006F0121" w:rsidRDefault="00266C8B">
      <w:pPr>
        <w:spacing w:before="7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16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old</w:t>
      </w:r>
      <w:proofErr w:type="gramEnd"/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Quezon.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55C5C883" w14:textId="77777777" w:rsidR="00694C58" w:rsidRDefault="00694C58">
      <w:pPr>
        <w:ind w:left="118" w:right="6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8ECB00" w14:textId="57E3B5E4" w:rsidR="006F0121" w:rsidRDefault="00266C8B">
      <w:pPr>
        <w:ind w:left="118" w:right="65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apparently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until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230E6644" w14:textId="7D0A5EAF" w:rsidR="006F0121" w:rsidRDefault="00694C58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A75F912" w14:textId="639A2CA4" w:rsidR="006F0121" w:rsidRDefault="00266C8B">
      <w:pPr>
        <w:ind w:left="118" w:righ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consult,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after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playing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basketball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friends.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around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cm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size,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firm,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non</w:t>
      </w:r>
      <w:r w:rsidR="00694C58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moveable,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minimally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tender.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balms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ointments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affected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until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tenderness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disappeared.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limitation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movement.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1AE1147D" w14:textId="71E74CFC" w:rsidR="006F0121" w:rsidRDefault="00694C58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7DBB715" w14:textId="54FBD070" w:rsidR="006F0121" w:rsidRDefault="00266C8B">
      <w:pPr>
        <w:ind w:left="118" w:right="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consult,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asymmetry,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appearing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left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tenderness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limitation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motion.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were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done.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530B78E5" w14:textId="72781CE5" w:rsidR="006F0121" w:rsidRDefault="00694C58">
      <w:pPr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A29C1FA" w14:textId="1DB6212D" w:rsidR="006F0121" w:rsidRDefault="00266C8B">
      <w:pPr>
        <w:spacing w:before="4"/>
        <w:ind w:left="118" w:right="3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week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consult,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progressively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increasing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size,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limitation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flexion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extension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affected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waking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him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night.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occasional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cough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episodes.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brought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parents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consult.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2F039D64" w14:textId="2CAF7CC0" w:rsidR="006F0121" w:rsidRDefault="00694C58">
      <w:pPr>
        <w:ind w:left="118" w:right="1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 xml:space="preserve"> 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further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probing,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noted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known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illnesses,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never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hospitalized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prior.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paternal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aunt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noted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treated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prior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unrecalled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medications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266C8B"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266C8B">
        <w:rPr>
          <w:rFonts w:ascii="Calibri" w:eastAsia="Calibri" w:hAnsi="Calibri" w:cs="Calibri"/>
          <w:sz w:val="24"/>
          <w:szCs w:val="24"/>
        </w:rPr>
        <w:t>“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weak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lungs.”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maternal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uncle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died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ago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unrecalled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malignancy.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38B9CBB0" w14:textId="576985EE" w:rsidR="006F0121" w:rsidRDefault="00694C58">
      <w:pPr>
        <w:spacing w:before="8" w:line="231" w:lineRule="auto"/>
        <w:ind w:left="118" w:right="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 xml:space="preserve"> 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born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term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G5P4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mother,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5</w:t>
      </w:r>
      <w:proofErr w:type="spellStart"/>
      <w:r w:rsidR="00266C8B">
        <w:rPr>
          <w:rFonts w:ascii="Calibri" w:eastAsia="Calibri" w:hAnsi="Calibri" w:cs="Calibri"/>
          <w:w w:val="99"/>
          <w:position w:val="11"/>
          <w:sz w:val="16"/>
          <w:szCs w:val="16"/>
        </w:rPr>
        <w:t>th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brood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home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care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midwife.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parents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unable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recall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newborn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screening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done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birth.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received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vaccinations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care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>barangay.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77ACABAF" w14:textId="77777777" w:rsidR="00694C58" w:rsidRDefault="00694C58">
      <w:pPr>
        <w:spacing w:before="2"/>
        <w:ind w:left="118" w:right="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CBDC990" w14:textId="77777777" w:rsidR="00694C58" w:rsidRDefault="00266C8B">
      <w:pPr>
        <w:spacing w:before="2"/>
        <w:ind w:left="118" w:right="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currently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parents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brothers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sisters.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parents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farmers.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72E2189" w14:textId="77777777" w:rsidR="00694C58" w:rsidRDefault="00694C58">
      <w:pPr>
        <w:spacing w:before="2"/>
        <w:ind w:left="118" w:right="430"/>
        <w:rPr>
          <w:rFonts w:ascii="Calibri" w:eastAsia="Calibri" w:hAnsi="Calibri" w:cs="Calibri"/>
          <w:sz w:val="24"/>
          <w:szCs w:val="24"/>
        </w:rPr>
      </w:pPr>
    </w:p>
    <w:p w14:paraId="4AC7E7EB" w14:textId="4B26877E" w:rsidR="006F0121" w:rsidRDefault="00266C8B">
      <w:pPr>
        <w:spacing w:before="2"/>
        <w:ind w:left="118" w:right="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currently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does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average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school.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denies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illicit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drug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alcohol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consumption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smoking.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wants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engineering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college.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6114B6FB" w14:textId="77777777" w:rsidR="00694C58" w:rsidRDefault="00694C58">
      <w:pPr>
        <w:spacing w:before="2"/>
        <w:ind w:left="118" w:right="430"/>
        <w:rPr>
          <w:rFonts w:ascii="Calibri" w:eastAsia="Calibri" w:hAnsi="Calibri" w:cs="Calibri"/>
          <w:sz w:val="24"/>
          <w:szCs w:val="24"/>
        </w:rPr>
      </w:pPr>
    </w:p>
    <w:p w14:paraId="7218F90F" w14:textId="63519E2D" w:rsidR="006F0121" w:rsidRDefault="00266C8B">
      <w:pPr>
        <w:ind w:left="118" w:righ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physical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examination,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coherent.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Physical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examination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otherwise</w:t>
      </w:r>
      <w:proofErr w:type="gramEnd"/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unremarkable,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except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right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around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8x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cm,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limitation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flexion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extension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knee.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lymphadenopathies.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clear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breath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sounds,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decrease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breath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sounds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crackles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wheezes.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murmurs,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neurologic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unremarkable.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7A0FB700" w14:textId="77777777" w:rsidR="00694C58" w:rsidRDefault="00694C58">
      <w:pPr>
        <w:ind w:left="118" w:right="38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6C8B">
        <w:rPr>
          <w:rFonts w:ascii="Calibri" w:eastAsia="Calibri" w:hAnsi="Calibri" w:cs="Calibri"/>
          <w:sz w:val="24"/>
          <w:szCs w:val="24"/>
        </w:rPr>
        <w:t xml:space="preserve"> </w:t>
      </w:r>
    </w:p>
    <w:p w14:paraId="4317BAB9" w14:textId="4D2E08AD" w:rsidR="006F0121" w:rsidRDefault="00266C8B" w:rsidP="00694C58">
      <w:pPr>
        <w:tabs>
          <w:tab w:val="left" w:pos="142"/>
        </w:tabs>
        <w:ind w:right="3857"/>
        <w:rPr>
          <w:rFonts w:ascii="Calibri" w:eastAsia="Calibri" w:hAnsi="Calibri" w:cs="Calibri"/>
          <w:sz w:val="24"/>
          <w:szCs w:val="24"/>
        </w:rPr>
        <w:sectPr w:rsidR="006F0121">
          <w:pgSz w:w="12240" w:h="15840"/>
          <w:pgMar w:top="1380" w:right="128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You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requested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workups,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Xray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 w:rsidR="00694C5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follows:</w:t>
      </w:r>
      <w:r w:rsidR="00694C58">
        <w:rPr>
          <w:rFonts w:ascii="Calibri" w:eastAsia="Calibri" w:hAnsi="Calibri" w:cs="Calibri"/>
          <w:sz w:val="24"/>
          <w:szCs w:val="24"/>
        </w:rPr>
        <w:t xml:space="preserve">  </w:t>
      </w:r>
    </w:p>
    <w:p w14:paraId="006311DE" w14:textId="77777777" w:rsidR="006F0121" w:rsidRDefault="006F0121">
      <w:pPr>
        <w:spacing w:line="120" w:lineRule="exact"/>
        <w:rPr>
          <w:sz w:val="13"/>
          <w:szCs w:val="13"/>
        </w:rPr>
      </w:pPr>
    </w:p>
    <w:p w14:paraId="73B13023" w14:textId="77777777" w:rsidR="006F0121" w:rsidRDefault="006F0121">
      <w:pPr>
        <w:spacing w:line="200" w:lineRule="exact"/>
      </w:pPr>
    </w:p>
    <w:p w14:paraId="6F909B49" w14:textId="77777777" w:rsidR="006F0121" w:rsidRDefault="006F0121">
      <w:pPr>
        <w:spacing w:line="200" w:lineRule="exact"/>
      </w:pPr>
    </w:p>
    <w:p w14:paraId="19A22F64" w14:textId="77777777" w:rsidR="006F0121" w:rsidRDefault="006F0121">
      <w:pPr>
        <w:spacing w:line="200" w:lineRule="exact"/>
      </w:pPr>
    </w:p>
    <w:p w14:paraId="7E00CA25" w14:textId="77777777" w:rsidR="006F0121" w:rsidRDefault="006F0121">
      <w:pPr>
        <w:spacing w:line="200" w:lineRule="exact"/>
      </w:pPr>
    </w:p>
    <w:p w14:paraId="7F57DDD5" w14:textId="77777777" w:rsidR="006F0121" w:rsidRDefault="006F0121">
      <w:pPr>
        <w:spacing w:line="200" w:lineRule="exact"/>
      </w:pPr>
    </w:p>
    <w:p w14:paraId="68E61FE6" w14:textId="77777777" w:rsidR="006F0121" w:rsidRDefault="006F0121">
      <w:pPr>
        <w:spacing w:line="200" w:lineRule="exact"/>
      </w:pPr>
    </w:p>
    <w:p w14:paraId="5F62AD91" w14:textId="77777777" w:rsidR="006F0121" w:rsidRDefault="006F0121">
      <w:pPr>
        <w:spacing w:line="200" w:lineRule="exact"/>
      </w:pPr>
    </w:p>
    <w:p w14:paraId="67A98CE8" w14:textId="77777777" w:rsidR="006F0121" w:rsidRDefault="006F0121">
      <w:pPr>
        <w:spacing w:line="200" w:lineRule="exact"/>
      </w:pPr>
    </w:p>
    <w:p w14:paraId="6E8F9C6F" w14:textId="77777777" w:rsidR="006F0121" w:rsidRDefault="006F0121">
      <w:pPr>
        <w:spacing w:line="200" w:lineRule="exact"/>
      </w:pPr>
    </w:p>
    <w:p w14:paraId="16714DB5" w14:textId="77777777" w:rsidR="006F0121" w:rsidRDefault="006F0121">
      <w:pPr>
        <w:spacing w:line="200" w:lineRule="exact"/>
      </w:pPr>
    </w:p>
    <w:p w14:paraId="13BEC424" w14:textId="77777777" w:rsidR="006F0121" w:rsidRDefault="006F0121">
      <w:pPr>
        <w:spacing w:line="200" w:lineRule="exact"/>
      </w:pPr>
    </w:p>
    <w:p w14:paraId="18775313" w14:textId="77777777" w:rsidR="006F0121" w:rsidRDefault="006F0121">
      <w:pPr>
        <w:spacing w:line="200" w:lineRule="exact"/>
      </w:pPr>
    </w:p>
    <w:p w14:paraId="34BACA02" w14:textId="77777777" w:rsidR="006F0121" w:rsidRDefault="006F0121">
      <w:pPr>
        <w:spacing w:line="200" w:lineRule="exact"/>
      </w:pPr>
    </w:p>
    <w:p w14:paraId="7CE47ADA" w14:textId="77777777" w:rsidR="006F0121" w:rsidRDefault="006F0121">
      <w:pPr>
        <w:spacing w:line="200" w:lineRule="exact"/>
      </w:pPr>
    </w:p>
    <w:p w14:paraId="6449EC03" w14:textId="77777777" w:rsidR="006F0121" w:rsidRDefault="006F0121">
      <w:pPr>
        <w:spacing w:line="200" w:lineRule="exact"/>
      </w:pPr>
    </w:p>
    <w:p w14:paraId="02F021CF" w14:textId="77777777" w:rsidR="006F0121" w:rsidRDefault="006F0121">
      <w:pPr>
        <w:spacing w:line="200" w:lineRule="exact"/>
      </w:pPr>
    </w:p>
    <w:p w14:paraId="514DB932" w14:textId="57C8DC8F" w:rsidR="006F0121" w:rsidRDefault="00694C58">
      <w:pPr>
        <w:spacing w:before="14" w:line="280" w:lineRule="exact"/>
        <w:ind w:left="4371" w:right="48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 </w:t>
      </w:r>
    </w:p>
    <w:p w14:paraId="2DC69972" w14:textId="1413936A" w:rsidR="006F0121" w:rsidRDefault="008B70C1">
      <w:pPr>
        <w:spacing w:line="220" w:lineRule="exact"/>
        <w:ind w:left="118"/>
        <w:rPr>
          <w:rFonts w:ascii="Calibri" w:eastAsia="Calibri" w:hAnsi="Calibri" w:cs="Calibri"/>
          <w:sz w:val="24"/>
          <w:szCs w:val="24"/>
        </w:rPr>
      </w:pPr>
      <w:r>
        <w:pict w14:anchorId="76650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71.9pt;margin-top:-176.6pt;width:214.55pt;height:173.3pt;z-index:-251658752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  <w:r w:rsidR="00694C58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36F97292" w14:textId="7F6F0406" w:rsidR="00F6064D" w:rsidRDefault="00F6064D" w:rsidP="00F6064D">
      <w:pPr>
        <w:rPr>
          <w:rFonts w:ascii="Calibri" w:eastAsia="Calibri" w:hAnsi="Calibri" w:cs="Calibri"/>
          <w:sz w:val="24"/>
          <w:szCs w:val="24"/>
        </w:rPr>
      </w:pPr>
    </w:p>
    <w:p w14:paraId="6C82F103" w14:textId="01EEAEA9" w:rsidR="006F0121" w:rsidRDefault="00694C58">
      <w:pPr>
        <w:ind w:left="1159" w:right="61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6F0121">
      <w:pgSz w:w="12240" w:h="15840"/>
      <w:pgMar w:top="13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9BA"/>
    <w:multiLevelType w:val="multilevel"/>
    <w:tmpl w:val="630C1C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21"/>
    <w:rsid w:val="00266C8B"/>
    <w:rsid w:val="00694C58"/>
    <w:rsid w:val="006F0121"/>
    <w:rsid w:val="008B70C1"/>
    <w:rsid w:val="00A42258"/>
    <w:rsid w:val="00D7183D"/>
    <w:rsid w:val="00F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753884"/>
  <w15:docId w15:val="{39FFE162-D3FA-EB48-80DB-4C72720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44064B99-C187-384C-8F2C-832802E8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Canal</cp:lastModifiedBy>
  <cp:revision>2</cp:revision>
  <dcterms:created xsi:type="dcterms:W3CDTF">2021-09-02T10:33:00Z</dcterms:created>
  <dcterms:modified xsi:type="dcterms:W3CDTF">2021-09-02T10:33:00Z</dcterms:modified>
</cp:coreProperties>
</file>