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FB63" w14:textId="77777777" w:rsidR="00CB1EF1" w:rsidRPr="003A5FB9" w:rsidRDefault="00CB1EF1" w:rsidP="00CB1EF1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3A5FB9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OS 217 ONCOLOGY MODULE – Laryngeal Carcinoma </w:t>
      </w:r>
      <w:r w:rsidRPr="003A5FB9">
        <w:rPr>
          <w:rFonts w:asciiTheme="minorHAnsi" w:hAnsiTheme="minorHAnsi" w:cstheme="minorHAnsi"/>
          <w:b/>
          <w:bCs/>
          <w:sz w:val="36"/>
          <w:szCs w:val="36"/>
          <w:lang w:val="en-US"/>
        </w:rPr>
        <w:br/>
        <w:t>CASE</w:t>
      </w:r>
    </w:p>
    <w:p w14:paraId="14F7C196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lang w:val="en-US"/>
        </w:rPr>
        <w:br/>
      </w:r>
      <w:r w:rsidRPr="003A5FB9">
        <w:rPr>
          <w:rFonts w:asciiTheme="minorHAnsi" w:hAnsiTheme="minorHAnsi" w:cstheme="minorHAnsi"/>
          <w:sz w:val="22"/>
          <w:szCs w:val="22"/>
          <w:lang w:val="en-US"/>
        </w:rPr>
        <w:t>JB, 68-year-old male from Cavite</w:t>
      </w:r>
      <w:r w:rsidRPr="003A5FB9">
        <w:rPr>
          <w:rFonts w:asciiTheme="minorHAnsi" w:hAnsiTheme="minorHAnsi" w:cstheme="minorHAnsi"/>
          <w:sz w:val="22"/>
          <w:szCs w:val="22"/>
          <w:lang w:val="en-US"/>
        </w:rPr>
        <w:br/>
      </w:r>
    </w:p>
    <w:p w14:paraId="7FCA48F2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BC6BE6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3A5FB9">
        <w:rPr>
          <w:rFonts w:asciiTheme="minorHAnsi" w:hAnsiTheme="minorHAnsi" w:cstheme="minorHAnsi"/>
          <w:b/>
          <w:bCs/>
          <w:sz w:val="22"/>
          <w:szCs w:val="22"/>
        </w:rPr>
        <w:t xml:space="preserve">hief </w:t>
      </w:r>
      <w:r w:rsidRPr="00BC6BE6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3A5FB9">
        <w:rPr>
          <w:rFonts w:asciiTheme="minorHAnsi" w:hAnsiTheme="minorHAnsi" w:cstheme="minorHAnsi"/>
          <w:b/>
          <w:bCs/>
          <w:sz w:val="22"/>
          <w:szCs w:val="22"/>
        </w:rPr>
        <w:t>omplaint</w:t>
      </w:r>
      <w:r w:rsidRPr="00BC6BE6">
        <w:rPr>
          <w:rFonts w:asciiTheme="minorHAnsi" w:hAnsiTheme="minorHAnsi" w:cstheme="minorHAnsi"/>
          <w:sz w:val="22"/>
          <w:szCs w:val="22"/>
        </w:rPr>
        <w:t xml:space="preserve">: Hoarseness </w:t>
      </w:r>
    </w:p>
    <w:p w14:paraId="0E5D5844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</w:p>
    <w:p w14:paraId="11BF963D" w14:textId="60EFD74F" w:rsidR="00CB1EF1" w:rsidRPr="00CB1EF1" w:rsidRDefault="00CB1EF1" w:rsidP="00CB1EF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5FB9">
        <w:rPr>
          <w:rFonts w:asciiTheme="minorHAnsi" w:hAnsiTheme="minorHAnsi" w:cstheme="minorHAnsi"/>
          <w:b/>
          <w:bCs/>
          <w:sz w:val="22"/>
          <w:szCs w:val="22"/>
        </w:rPr>
        <w:t>History of Present Illness:</w:t>
      </w:r>
      <w:r w:rsidRPr="003A5FB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C6BE6">
        <w:rPr>
          <w:rFonts w:asciiTheme="minorHAnsi" w:hAnsiTheme="minorHAnsi" w:cstheme="minorHAnsi"/>
          <w:sz w:val="22"/>
          <w:szCs w:val="22"/>
        </w:rPr>
        <w:t xml:space="preserve">1 year </w:t>
      </w:r>
      <w:r w:rsidRPr="003A5FB9">
        <w:rPr>
          <w:rFonts w:asciiTheme="minorHAnsi" w:hAnsiTheme="minorHAnsi" w:cstheme="minorHAnsi"/>
          <w:sz w:val="22"/>
          <w:szCs w:val="22"/>
        </w:rPr>
        <w:t xml:space="preserve">prior to admission, patient noted </w:t>
      </w:r>
      <w:r w:rsidRPr="00BC6BE6">
        <w:rPr>
          <w:rFonts w:asciiTheme="minorHAnsi" w:hAnsiTheme="minorHAnsi" w:cstheme="minorHAnsi"/>
          <w:sz w:val="22"/>
          <w:szCs w:val="22"/>
        </w:rPr>
        <w:t xml:space="preserve">persistent cough associated with gradually worsening hoarseness. </w:t>
      </w:r>
      <w:r w:rsidRPr="003A5FB9">
        <w:rPr>
          <w:rFonts w:asciiTheme="minorHAnsi" w:hAnsiTheme="minorHAnsi" w:cstheme="minorHAnsi"/>
          <w:sz w:val="22"/>
          <w:szCs w:val="22"/>
        </w:rPr>
        <w:t>He c</w:t>
      </w:r>
      <w:r w:rsidRPr="00BC6BE6">
        <w:rPr>
          <w:rFonts w:asciiTheme="minorHAnsi" w:hAnsiTheme="minorHAnsi" w:cstheme="minorHAnsi"/>
          <w:sz w:val="22"/>
          <w:szCs w:val="22"/>
        </w:rPr>
        <w:t xml:space="preserve">onsulted </w:t>
      </w:r>
      <w:r w:rsidRPr="003A5FB9">
        <w:rPr>
          <w:rFonts w:asciiTheme="minorHAnsi" w:hAnsiTheme="minorHAnsi" w:cstheme="minorHAnsi"/>
          <w:sz w:val="22"/>
          <w:szCs w:val="22"/>
        </w:rPr>
        <w:t>at a</w:t>
      </w:r>
      <w:r w:rsidRPr="00BC6BE6">
        <w:rPr>
          <w:rFonts w:asciiTheme="minorHAnsi" w:hAnsiTheme="minorHAnsi" w:cstheme="minorHAnsi"/>
          <w:sz w:val="22"/>
          <w:szCs w:val="22"/>
        </w:rPr>
        <w:t xml:space="preserve"> local hospital wherein </w:t>
      </w:r>
      <w:r w:rsidRPr="003A5FB9">
        <w:rPr>
          <w:rFonts w:asciiTheme="minorHAnsi" w:hAnsiTheme="minorHAnsi" w:cstheme="minorHAnsi"/>
          <w:sz w:val="22"/>
          <w:szCs w:val="22"/>
        </w:rPr>
        <w:t xml:space="preserve">he was </w:t>
      </w:r>
      <w:r w:rsidRPr="00BC6BE6">
        <w:rPr>
          <w:rFonts w:asciiTheme="minorHAnsi" w:hAnsiTheme="minorHAnsi" w:cstheme="minorHAnsi"/>
          <w:sz w:val="22"/>
          <w:szCs w:val="22"/>
        </w:rPr>
        <w:t>prescribed with several antibiotics with no noted relief of symptoms</w:t>
      </w:r>
      <w:r w:rsidRPr="003A5FB9">
        <w:rPr>
          <w:rFonts w:asciiTheme="minorHAnsi" w:hAnsiTheme="minorHAnsi" w:cstheme="minorHAnsi"/>
          <w:sz w:val="22"/>
          <w:szCs w:val="22"/>
        </w:rPr>
        <w:t xml:space="preserve">. </w:t>
      </w:r>
      <w:r w:rsidRPr="00BC6BE6">
        <w:rPr>
          <w:rFonts w:asciiTheme="minorHAnsi" w:hAnsiTheme="minorHAnsi" w:cstheme="minorHAnsi"/>
          <w:sz w:val="22"/>
          <w:szCs w:val="22"/>
        </w:rPr>
        <w:t xml:space="preserve">Persistence </w:t>
      </w:r>
      <w:r w:rsidRPr="003A5FB9">
        <w:rPr>
          <w:rFonts w:asciiTheme="minorHAnsi" w:hAnsiTheme="minorHAnsi" w:cstheme="minorHAnsi"/>
          <w:sz w:val="22"/>
          <w:szCs w:val="22"/>
        </w:rPr>
        <w:t xml:space="preserve">of cough and hoarseness prompted </w:t>
      </w:r>
      <w:r w:rsidRPr="00BC6BE6">
        <w:rPr>
          <w:rFonts w:asciiTheme="minorHAnsi" w:hAnsiTheme="minorHAnsi" w:cstheme="minorHAnsi"/>
          <w:sz w:val="22"/>
          <w:szCs w:val="22"/>
        </w:rPr>
        <w:t>consult with an ENT</w:t>
      </w:r>
      <w:r w:rsidRPr="003A5FB9">
        <w:rPr>
          <w:rFonts w:asciiTheme="minorHAnsi" w:hAnsiTheme="minorHAnsi" w:cstheme="minorHAnsi"/>
          <w:sz w:val="22"/>
          <w:szCs w:val="22"/>
        </w:rPr>
        <w:t xml:space="preserve"> last </w:t>
      </w:r>
      <w:r w:rsidRPr="00BC6BE6">
        <w:rPr>
          <w:rFonts w:asciiTheme="minorHAnsi" w:hAnsiTheme="minorHAnsi" w:cstheme="minorHAnsi"/>
          <w:sz w:val="22"/>
          <w:szCs w:val="22"/>
        </w:rPr>
        <w:t>Jan</w:t>
      </w:r>
      <w:r w:rsidRPr="003A5FB9">
        <w:rPr>
          <w:rFonts w:asciiTheme="minorHAnsi" w:hAnsiTheme="minorHAnsi" w:cstheme="minorHAnsi"/>
          <w:sz w:val="22"/>
          <w:szCs w:val="22"/>
        </w:rPr>
        <w:t>uary</w:t>
      </w:r>
      <w:r w:rsidRPr="00BC6BE6">
        <w:rPr>
          <w:rFonts w:asciiTheme="minorHAnsi" w:hAnsiTheme="minorHAnsi" w:cstheme="minorHAnsi"/>
          <w:sz w:val="22"/>
          <w:szCs w:val="22"/>
        </w:rPr>
        <w:t xml:space="preserve"> 2021</w:t>
      </w:r>
      <w:r w:rsidRPr="003A5FB9">
        <w:rPr>
          <w:rFonts w:asciiTheme="minorHAnsi" w:hAnsiTheme="minorHAnsi" w:cstheme="minorHAnsi"/>
          <w:sz w:val="22"/>
          <w:szCs w:val="22"/>
        </w:rPr>
        <w:t>. Indirect l</w:t>
      </w:r>
      <w:r w:rsidRPr="00BC6BE6">
        <w:rPr>
          <w:rFonts w:asciiTheme="minorHAnsi" w:hAnsiTheme="minorHAnsi" w:cstheme="minorHAnsi"/>
          <w:sz w:val="22"/>
          <w:szCs w:val="22"/>
        </w:rPr>
        <w:t>aryngoscopy</w:t>
      </w:r>
      <w:r w:rsidRPr="003A5FB9">
        <w:rPr>
          <w:rFonts w:asciiTheme="minorHAnsi" w:hAnsiTheme="minorHAnsi" w:cstheme="minorHAnsi"/>
          <w:sz w:val="22"/>
          <w:szCs w:val="22"/>
        </w:rPr>
        <w:t xml:space="preserve"> was done, which</w:t>
      </w:r>
      <w:r w:rsidRPr="00BC6BE6">
        <w:rPr>
          <w:rFonts w:asciiTheme="minorHAnsi" w:hAnsiTheme="minorHAnsi" w:cstheme="minorHAnsi"/>
          <w:sz w:val="22"/>
          <w:szCs w:val="22"/>
        </w:rPr>
        <w:t xml:space="preserve"> revealed</w:t>
      </w:r>
      <w:r w:rsidRPr="003A5FB9">
        <w:rPr>
          <w:rFonts w:asciiTheme="minorHAnsi" w:hAnsiTheme="minorHAnsi" w:cstheme="minorHAnsi"/>
          <w:sz w:val="22"/>
          <w:szCs w:val="22"/>
        </w:rPr>
        <w:t xml:space="preserve"> a</w:t>
      </w:r>
      <w:r w:rsidRPr="00BC6BE6">
        <w:rPr>
          <w:rFonts w:asciiTheme="minorHAnsi" w:hAnsiTheme="minorHAnsi" w:cstheme="minorHAnsi"/>
          <w:sz w:val="22"/>
          <w:szCs w:val="22"/>
        </w:rPr>
        <w:t xml:space="preserve"> mass on the laryngeal complex. </w:t>
      </w:r>
      <w:r w:rsidRPr="003A5FB9">
        <w:rPr>
          <w:rFonts w:asciiTheme="minorHAnsi" w:hAnsiTheme="minorHAnsi" w:cstheme="minorHAnsi"/>
          <w:sz w:val="22"/>
          <w:szCs w:val="22"/>
        </w:rPr>
        <w:t xml:space="preserve">Patient was then advised biopsy of the said mass. </w:t>
      </w:r>
      <w:r w:rsidRPr="00BC6BE6">
        <w:rPr>
          <w:rFonts w:asciiTheme="minorHAnsi" w:hAnsiTheme="minorHAnsi" w:cstheme="minorHAnsi"/>
          <w:sz w:val="22"/>
          <w:szCs w:val="22"/>
        </w:rPr>
        <w:t xml:space="preserve">Patient then </w:t>
      </w:r>
      <w:r w:rsidRPr="003A5FB9">
        <w:rPr>
          <w:rFonts w:asciiTheme="minorHAnsi" w:hAnsiTheme="minorHAnsi" w:cstheme="minorHAnsi"/>
          <w:sz w:val="22"/>
          <w:szCs w:val="22"/>
        </w:rPr>
        <w:t>sought consult</w:t>
      </w:r>
      <w:r w:rsidRPr="00BC6BE6">
        <w:rPr>
          <w:rFonts w:asciiTheme="minorHAnsi" w:hAnsiTheme="minorHAnsi" w:cstheme="minorHAnsi"/>
          <w:sz w:val="22"/>
          <w:szCs w:val="22"/>
        </w:rPr>
        <w:t xml:space="preserve"> at our institution for further management. </w:t>
      </w:r>
      <w:r w:rsidRPr="003A5FB9">
        <w:rPr>
          <w:rFonts w:asciiTheme="minorHAnsi" w:hAnsiTheme="minorHAnsi" w:cstheme="minorHAnsi"/>
          <w:sz w:val="22"/>
          <w:szCs w:val="22"/>
        </w:rPr>
        <w:t xml:space="preserve">He was subsequently admitted last June 2021 where direct laryngoscopy + biopsy and tracheostomy was done. </w:t>
      </w:r>
      <w:r w:rsidRPr="003A5FB9">
        <w:rPr>
          <w:rFonts w:asciiTheme="minorHAnsi" w:hAnsiTheme="minorHAnsi" w:cstheme="minorHAnsi"/>
          <w:sz w:val="22"/>
          <w:szCs w:val="22"/>
        </w:rPr>
        <w:br/>
      </w:r>
      <w:r w:rsidRPr="003A5FB9">
        <w:rPr>
          <w:rFonts w:asciiTheme="minorHAnsi" w:hAnsiTheme="minorHAnsi" w:cstheme="minorHAnsi"/>
          <w:sz w:val="22"/>
          <w:szCs w:val="22"/>
        </w:rPr>
        <w:br/>
        <w:t>Biopsy results revealed squamous cell carcinoma</w:t>
      </w:r>
    </w:p>
    <w:p w14:paraId="7DF354CF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</w:p>
    <w:p w14:paraId="36B29422" w14:textId="544A0E21" w:rsidR="00CB1EF1" w:rsidRPr="00CB1EF1" w:rsidRDefault="00CB1EF1" w:rsidP="00CB1EF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5FB9">
        <w:rPr>
          <w:rFonts w:asciiTheme="minorHAnsi" w:hAnsiTheme="minorHAnsi" w:cstheme="minorHAnsi"/>
          <w:b/>
          <w:bCs/>
          <w:sz w:val="22"/>
          <w:szCs w:val="22"/>
        </w:rPr>
        <w:t>Review of systems:</w:t>
      </w:r>
    </w:p>
    <w:p w14:paraId="7BE9AD7F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>(-) headache, (-) seizures, (-) blurring of vision</w:t>
      </w:r>
    </w:p>
    <w:p w14:paraId="4EB1D679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 xml:space="preserve">(-) colds, (-) fever, (+) ear pain </w:t>
      </w:r>
      <w:r w:rsidRPr="003A5FB9">
        <w:rPr>
          <w:rFonts w:asciiTheme="minorHAnsi" w:hAnsiTheme="minorHAnsi" w:cstheme="minorHAnsi"/>
          <w:sz w:val="22"/>
          <w:szCs w:val="22"/>
        </w:rPr>
        <w:br/>
        <w:t>(-) anosmia, (-) change in taste</w:t>
      </w:r>
    </w:p>
    <w:p w14:paraId="177DCB2F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>(-) difficulty breathing</w:t>
      </w:r>
      <w:r w:rsidRPr="003A5FB9">
        <w:rPr>
          <w:rFonts w:asciiTheme="minorHAnsi" w:hAnsiTheme="minorHAnsi" w:cstheme="minorHAnsi"/>
          <w:sz w:val="22"/>
          <w:szCs w:val="22"/>
        </w:rPr>
        <w:br/>
        <w:t xml:space="preserve">(-) abdominal pain, (-) changes in bowel movement </w:t>
      </w:r>
      <w:r w:rsidRPr="003A5FB9">
        <w:rPr>
          <w:rFonts w:asciiTheme="minorHAnsi" w:hAnsiTheme="minorHAnsi" w:cstheme="minorHAnsi"/>
          <w:sz w:val="22"/>
          <w:szCs w:val="22"/>
        </w:rPr>
        <w:br/>
        <w:t xml:space="preserve">(-) dysuria, (-) polyuria </w:t>
      </w:r>
    </w:p>
    <w:p w14:paraId="24BB00AE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</w:p>
    <w:p w14:paraId="24FD3FDB" w14:textId="31062870" w:rsidR="00CB1EF1" w:rsidRPr="00CB1EF1" w:rsidRDefault="00CB1EF1" w:rsidP="00CB1EF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C6BE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A5FB9">
        <w:rPr>
          <w:rFonts w:asciiTheme="minorHAnsi" w:hAnsiTheme="minorHAnsi" w:cstheme="minorHAnsi"/>
          <w:b/>
          <w:bCs/>
          <w:sz w:val="22"/>
          <w:szCs w:val="22"/>
        </w:rPr>
        <w:t>ersonal Medical History:</w:t>
      </w:r>
      <w:r w:rsidRPr="003A5FB9">
        <w:rPr>
          <w:rFonts w:asciiTheme="minorHAnsi" w:hAnsiTheme="minorHAnsi" w:cstheme="minorHAnsi"/>
          <w:sz w:val="22"/>
          <w:szCs w:val="22"/>
        </w:rPr>
        <w:br/>
      </w:r>
      <w:r w:rsidRPr="00BC6BE6">
        <w:rPr>
          <w:rFonts w:asciiTheme="minorHAnsi" w:hAnsiTheme="minorHAnsi" w:cstheme="minorHAnsi"/>
          <w:sz w:val="22"/>
          <w:szCs w:val="22"/>
        </w:rPr>
        <w:t>(+) hypertension</w:t>
      </w:r>
      <w:r w:rsidRPr="003A5FB9">
        <w:rPr>
          <w:rFonts w:asciiTheme="minorHAnsi" w:hAnsiTheme="minorHAnsi" w:cstheme="minorHAnsi"/>
          <w:sz w:val="22"/>
          <w:szCs w:val="22"/>
        </w:rPr>
        <w:t xml:space="preserve"> (</w:t>
      </w:r>
      <w:r w:rsidRPr="00BC6BE6">
        <w:rPr>
          <w:rFonts w:asciiTheme="minorHAnsi" w:hAnsiTheme="minorHAnsi" w:cstheme="minorHAnsi"/>
          <w:sz w:val="22"/>
          <w:szCs w:val="22"/>
        </w:rPr>
        <w:t>On telmisartan, amlodipine, bisoprolol</w:t>
      </w:r>
      <w:r w:rsidRPr="003A5FB9">
        <w:rPr>
          <w:rFonts w:asciiTheme="minorHAnsi" w:hAnsiTheme="minorHAnsi" w:cstheme="minorHAnsi"/>
          <w:sz w:val="22"/>
          <w:szCs w:val="22"/>
        </w:rPr>
        <w:t>)</w:t>
      </w:r>
      <w:r w:rsidRPr="003A5FB9">
        <w:rPr>
          <w:rFonts w:asciiTheme="minorHAnsi" w:hAnsiTheme="minorHAnsi" w:cstheme="minorHAnsi"/>
          <w:sz w:val="22"/>
          <w:szCs w:val="22"/>
        </w:rPr>
        <w:br/>
        <w:t xml:space="preserve">(+) dyslipidemia (On </w:t>
      </w:r>
      <w:r w:rsidRPr="00BC6BE6">
        <w:rPr>
          <w:rFonts w:asciiTheme="minorHAnsi" w:hAnsiTheme="minorHAnsi" w:cstheme="minorHAnsi"/>
          <w:sz w:val="22"/>
          <w:szCs w:val="22"/>
        </w:rPr>
        <w:t xml:space="preserve">atorvastatin) </w:t>
      </w:r>
      <w:r w:rsidRPr="003A5FB9">
        <w:rPr>
          <w:rFonts w:asciiTheme="minorHAnsi" w:hAnsiTheme="minorHAnsi" w:cstheme="minorHAnsi"/>
          <w:sz w:val="22"/>
          <w:szCs w:val="22"/>
        </w:rPr>
        <w:br/>
        <w:t>(-) diabetes</w:t>
      </w:r>
    </w:p>
    <w:p w14:paraId="22876929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>(-) asthma</w:t>
      </w:r>
    </w:p>
    <w:p w14:paraId="2BCB154D" w14:textId="6AB4F673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 xml:space="preserve">(-) known allergies </w:t>
      </w:r>
    </w:p>
    <w:p w14:paraId="28FCFED2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</w:p>
    <w:p w14:paraId="0239CCF0" w14:textId="3B5F7F9B" w:rsidR="00CB1EF1" w:rsidRPr="00CB1EF1" w:rsidRDefault="00CB1EF1" w:rsidP="00CB1EF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5FB9">
        <w:rPr>
          <w:rFonts w:asciiTheme="minorHAnsi" w:hAnsiTheme="minorHAnsi" w:cstheme="minorHAnsi"/>
          <w:b/>
          <w:bCs/>
          <w:sz w:val="22"/>
          <w:szCs w:val="22"/>
        </w:rPr>
        <w:t>Family Medical History:</w:t>
      </w:r>
    </w:p>
    <w:p w14:paraId="7E77C370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BC6BE6">
        <w:rPr>
          <w:rFonts w:asciiTheme="minorHAnsi" w:hAnsiTheme="minorHAnsi" w:cstheme="minorHAnsi"/>
          <w:sz w:val="22"/>
          <w:szCs w:val="22"/>
        </w:rPr>
        <w:t xml:space="preserve">(+) </w:t>
      </w:r>
      <w:r w:rsidRPr="003A5FB9">
        <w:rPr>
          <w:rFonts w:asciiTheme="minorHAnsi" w:hAnsiTheme="minorHAnsi" w:cstheme="minorHAnsi"/>
          <w:sz w:val="22"/>
          <w:szCs w:val="22"/>
        </w:rPr>
        <w:t>diabetes mellitus</w:t>
      </w:r>
      <w:r w:rsidRPr="00BC6B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919EFE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BC6BE6">
        <w:rPr>
          <w:rFonts w:asciiTheme="minorHAnsi" w:hAnsiTheme="minorHAnsi" w:cstheme="minorHAnsi"/>
          <w:sz w:val="22"/>
          <w:szCs w:val="22"/>
        </w:rPr>
        <w:t xml:space="preserve">(-) history of malignancy </w:t>
      </w:r>
    </w:p>
    <w:p w14:paraId="08C4386A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</w:p>
    <w:p w14:paraId="6506A9A8" w14:textId="59AF3160" w:rsidR="00CB1EF1" w:rsidRPr="003A5FB9" w:rsidRDefault="00CB1EF1" w:rsidP="00CB1EF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5FB9">
        <w:rPr>
          <w:rFonts w:asciiTheme="minorHAnsi" w:hAnsiTheme="minorHAnsi" w:cstheme="minorHAnsi"/>
          <w:b/>
          <w:bCs/>
          <w:sz w:val="22"/>
          <w:szCs w:val="22"/>
        </w:rPr>
        <w:t>Personal and Social History:</w:t>
      </w:r>
    </w:p>
    <w:p w14:paraId="4BA78E7D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>(+) previous smoker (</w:t>
      </w:r>
      <w:r w:rsidRPr="00BC6BE6">
        <w:rPr>
          <w:rFonts w:asciiTheme="minorHAnsi" w:hAnsiTheme="minorHAnsi" w:cstheme="minorHAnsi"/>
          <w:sz w:val="22"/>
          <w:szCs w:val="22"/>
        </w:rPr>
        <w:t>~15 pack years</w:t>
      </w:r>
      <w:r w:rsidRPr="003A5FB9">
        <w:rPr>
          <w:rFonts w:asciiTheme="minorHAnsi" w:hAnsiTheme="minorHAnsi" w:cstheme="minorHAnsi"/>
          <w:sz w:val="22"/>
          <w:szCs w:val="22"/>
        </w:rPr>
        <w:t>)</w:t>
      </w:r>
    </w:p>
    <w:p w14:paraId="76121FEF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 xml:space="preserve">(+) occasional </w:t>
      </w:r>
      <w:r w:rsidRPr="00BC6BE6">
        <w:rPr>
          <w:rFonts w:asciiTheme="minorHAnsi" w:hAnsiTheme="minorHAnsi" w:cstheme="minorHAnsi"/>
          <w:sz w:val="22"/>
          <w:szCs w:val="22"/>
        </w:rPr>
        <w:t>alcoholic bev</w:t>
      </w:r>
      <w:r w:rsidRPr="003A5FB9">
        <w:rPr>
          <w:rFonts w:asciiTheme="minorHAnsi" w:hAnsiTheme="minorHAnsi" w:cstheme="minorHAnsi"/>
          <w:sz w:val="22"/>
          <w:szCs w:val="22"/>
        </w:rPr>
        <w:t>erage</w:t>
      </w:r>
      <w:r w:rsidRPr="00BC6BE6">
        <w:rPr>
          <w:rFonts w:asciiTheme="minorHAnsi" w:hAnsiTheme="minorHAnsi" w:cstheme="minorHAnsi"/>
          <w:sz w:val="22"/>
          <w:szCs w:val="22"/>
        </w:rPr>
        <w:t xml:space="preserve"> drinker</w:t>
      </w:r>
    </w:p>
    <w:p w14:paraId="305FFB74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>Denies illicit</w:t>
      </w:r>
      <w:r w:rsidRPr="00BC6BE6">
        <w:rPr>
          <w:rFonts w:asciiTheme="minorHAnsi" w:hAnsiTheme="minorHAnsi" w:cstheme="minorHAnsi"/>
          <w:sz w:val="22"/>
          <w:szCs w:val="22"/>
        </w:rPr>
        <w:t xml:space="preserve"> drug use </w:t>
      </w:r>
    </w:p>
    <w:p w14:paraId="6D3E4CB5" w14:textId="6C23CB63" w:rsidR="00CB1EF1" w:rsidRDefault="00CB1EF1" w:rsidP="00CB1EF1">
      <w:pPr>
        <w:rPr>
          <w:rFonts w:asciiTheme="minorHAnsi" w:hAnsiTheme="minorHAnsi" w:cstheme="minorHAnsi"/>
          <w:sz w:val="22"/>
          <w:szCs w:val="22"/>
        </w:rPr>
      </w:pPr>
    </w:p>
    <w:p w14:paraId="343E7F10" w14:textId="5C9D6A71" w:rsidR="00CB1EF1" w:rsidRDefault="00CB1EF1" w:rsidP="00CB1EF1">
      <w:pPr>
        <w:rPr>
          <w:rFonts w:asciiTheme="minorHAnsi" w:hAnsiTheme="minorHAnsi" w:cstheme="minorHAnsi"/>
          <w:sz w:val="22"/>
          <w:szCs w:val="22"/>
        </w:rPr>
      </w:pPr>
    </w:p>
    <w:p w14:paraId="1E0964E4" w14:textId="6970519F" w:rsidR="00CB1EF1" w:rsidRDefault="00CB1EF1" w:rsidP="00CB1EF1">
      <w:pPr>
        <w:rPr>
          <w:rFonts w:asciiTheme="minorHAnsi" w:hAnsiTheme="minorHAnsi" w:cstheme="minorHAnsi"/>
          <w:sz w:val="22"/>
          <w:szCs w:val="22"/>
        </w:rPr>
      </w:pPr>
    </w:p>
    <w:p w14:paraId="14F835F4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</w:p>
    <w:p w14:paraId="0A11A51B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8719853" w14:textId="113A886B" w:rsidR="00CB1EF1" w:rsidRPr="00CB1EF1" w:rsidRDefault="00CB1EF1" w:rsidP="00CB1EF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Physical Examination:</w:t>
      </w:r>
    </w:p>
    <w:p w14:paraId="38ED9553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sz w:val="22"/>
          <w:szCs w:val="22"/>
          <w:lang w:val="en-US"/>
        </w:rPr>
        <w:t xml:space="preserve">BP: 140/100 </w:t>
      </w:r>
      <w:r w:rsidRPr="003A5FB9">
        <w:rPr>
          <w:rFonts w:asciiTheme="minorHAnsi" w:hAnsiTheme="minorHAnsi" w:cstheme="minorHAnsi"/>
          <w:sz w:val="22"/>
          <w:szCs w:val="22"/>
          <w:lang w:val="en-US"/>
        </w:rPr>
        <w:br/>
        <w:t xml:space="preserve">HR: 90 </w:t>
      </w:r>
      <w:r w:rsidRPr="003A5FB9">
        <w:rPr>
          <w:rFonts w:asciiTheme="minorHAnsi" w:hAnsiTheme="minorHAnsi" w:cstheme="minorHAnsi"/>
          <w:sz w:val="22"/>
          <w:szCs w:val="22"/>
          <w:lang w:val="en-US"/>
        </w:rPr>
        <w:br/>
        <w:t xml:space="preserve">RR 24 </w:t>
      </w:r>
      <w:r w:rsidRPr="003A5FB9">
        <w:rPr>
          <w:rFonts w:asciiTheme="minorHAnsi" w:hAnsiTheme="minorHAnsi" w:cstheme="minorHAnsi"/>
          <w:sz w:val="22"/>
          <w:szCs w:val="22"/>
          <w:lang w:val="en-US"/>
        </w:rPr>
        <w:br/>
        <w:t xml:space="preserve">Temp 36.8 C </w:t>
      </w:r>
    </w:p>
    <w:p w14:paraId="0D865DA8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6C3BAF6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sz w:val="22"/>
          <w:szCs w:val="22"/>
          <w:lang w:val="en-US"/>
        </w:rPr>
        <w:t>Pale conjunctivae, anicteric sclerae, no palpable neck lymphadenopathy</w:t>
      </w:r>
    </w:p>
    <w:p w14:paraId="4DE873C4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sz w:val="22"/>
          <w:szCs w:val="22"/>
          <w:lang w:val="en-US"/>
        </w:rPr>
        <w:t xml:space="preserve">Distinct heart sounds, normal rate, regular rhythm </w:t>
      </w:r>
    </w:p>
    <w:p w14:paraId="69ADFE8B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sz w:val="22"/>
          <w:szCs w:val="22"/>
          <w:lang w:val="en-US"/>
        </w:rPr>
        <w:t>Abdomen flat, soft, non-tender, no palpable mass</w:t>
      </w:r>
    </w:p>
    <w:p w14:paraId="530AFA41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sz w:val="22"/>
          <w:szCs w:val="22"/>
          <w:lang w:val="en-US"/>
        </w:rPr>
        <w:t>Full and equal peripheral pulses, no edema. Pink nail beds, no jaundice.</w:t>
      </w:r>
    </w:p>
    <w:p w14:paraId="672F6EB2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sz w:val="22"/>
          <w:szCs w:val="22"/>
          <w:lang w:val="en-US"/>
        </w:rPr>
        <w:t>Neurological PE unremarkable</w:t>
      </w:r>
    </w:p>
    <w:p w14:paraId="21B68FC3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3B5F14C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9F1F662" w14:textId="0D901BE2" w:rsidR="00CB1EF1" w:rsidRPr="00CB1EF1" w:rsidRDefault="00CB1EF1" w:rsidP="00CB1EF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Other pertinent diagnostic findings: </w:t>
      </w:r>
    </w:p>
    <w:p w14:paraId="1683137C" w14:textId="77777777" w:rsidR="000E5442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 xml:space="preserve">Laryngoscopy (January 2021):  </w:t>
      </w:r>
    </w:p>
    <w:p w14:paraId="2285D097" w14:textId="1ED96EF9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sz w:val="22"/>
          <w:szCs w:val="22"/>
        </w:rPr>
        <w:t>Right vocal cord immobile. (+) white mass on the anterior portion of the right true and false vocal cords. With fleshy mass seen partially obstructing the subglottic area. Left focal cord mobile.</w:t>
      </w:r>
      <w:r w:rsidRPr="003A5FB9">
        <w:rPr>
          <w:rFonts w:asciiTheme="minorHAnsi" w:hAnsiTheme="minorHAnsi" w:cstheme="minorHAnsi"/>
          <w:sz w:val="22"/>
          <w:szCs w:val="22"/>
        </w:rPr>
        <w:br/>
      </w:r>
    </w:p>
    <w:p w14:paraId="029FF32C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5FB9">
        <w:rPr>
          <w:rFonts w:asciiTheme="minorHAnsi" w:hAnsiTheme="minorHAnsi" w:cstheme="minorHAnsi"/>
          <w:sz w:val="22"/>
          <w:szCs w:val="22"/>
          <w:lang w:val="en-US"/>
        </w:rPr>
        <w:t>CT scan of the neck (June 6, 2021):</w:t>
      </w:r>
    </w:p>
    <w:p w14:paraId="4D4088F2" w14:textId="77777777" w:rsidR="00CB1EF1" w:rsidRPr="003A5FB9" w:rsidRDefault="00CB1EF1" w:rsidP="00CB1EF1">
      <w:pPr>
        <w:rPr>
          <w:rFonts w:asciiTheme="minorHAnsi" w:hAnsiTheme="minorHAnsi" w:cstheme="minorHAnsi"/>
          <w:sz w:val="22"/>
          <w:szCs w:val="22"/>
        </w:rPr>
      </w:pP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There is an ill- to fairly-defined, mixed-attenuating, heterogeneous-enhancing, irregular mass centered in the right glottic region, measuring approximately 4.1 x 2.0 x 3.0 cm (CC x W x AP). It exhibits the following associated relationships and extensions:</w:t>
      </w:r>
      <w:r w:rsidRPr="003A5FB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A5F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• Anteriorly, the mass involves the anterior commissure to extend and involve the anterior 1/3 of the contralateral vocal cord.</w:t>
      </w:r>
      <w:r w:rsidRPr="003A5FB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A5F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• Posteriorly, it lyses portions of the right arytenoid cartilage and disarticulate the corresponding cricoarytenoid joint, displacing the arytenoid cartilage anterolaterally. Sclerosis of the remaining portion of the cartilage is noted.</w:t>
      </w:r>
      <w:r w:rsidRPr="003A5FB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A5F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• Lysis of the bilateral thyroid cartilage laminae is demonstrated, involving both inner and outer cortices. However, no gross </w:t>
      </w:r>
      <w:proofErr w:type="spellStart"/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extralaryngeal</w:t>
      </w:r>
      <w:proofErr w:type="spellEnd"/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spread of the tumor is observed.</w:t>
      </w:r>
      <w:r w:rsidRPr="003A5FB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A5F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• Involvement of the inferior aspect of the right </w:t>
      </w:r>
      <w:proofErr w:type="spellStart"/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paralaryngeal</w:t>
      </w:r>
      <w:proofErr w:type="spellEnd"/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space is observed.</w:t>
      </w:r>
      <w:r w:rsidRPr="003A5FB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A5F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• Superiorly, it extends to the right supraglottic region, involving the false vocal cord and obliterating the laryngeal ventricle, as well as portion of the inferior aryepiglottic fold.</w:t>
      </w:r>
      <w:r w:rsidRPr="003A5FB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A5F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• Inferiorly, the mass extends into the subglottic space, approximately 2.0 cm from the level of the true vocal cord. No lytic or sclerotic changes are observed in the cricoid cartilage.</w:t>
      </w:r>
      <w:r w:rsidRPr="003A5FB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A5F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prominent lymph node, measuring 1.6 x 0.8 x 0.9 cm, is seen in the right upper/mid deep jugular region (level II/III). The fatty hilum of this lymph node is not discernible. No other remarkable cervical lymph nodes detected.</w:t>
      </w:r>
      <w:r w:rsidRPr="003A5FB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A5F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tracheostomy tube is seen inserted at the level of C7-T1 intervertebral space.</w:t>
      </w:r>
      <w:r w:rsidRPr="003A5FB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A5F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5F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oral floor muscles are symmetric and normally developed. The spaces of the oral floor are well defined and intact.</w:t>
      </w:r>
    </w:p>
    <w:p w14:paraId="580B5F5E" w14:textId="77777777" w:rsidR="00763BF7" w:rsidRDefault="00763BF7"/>
    <w:sectPr w:rsidR="00763B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F1"/>
    <w:rsid w:val="00083EDD"/>
    <w:rsid w:val="000E5442"/>
    <w:rsid w:val="003C456F"/>
    <w:rsid w:val="00400D48"/>
    <w:rsid w:val="00687FF8"/>
    <w:rsid w:val="00722CD6"/>
    <w:rsid w:val="00763BF7"/>
    <w:rsid w:val="008533B2"/>
    <w:rsid w:val="008656C7"/>
    <w:rsid w:val="00955F9A"/>
    <w:rsid w:val="009B340F"/>
    <w:rsid w:val="00B23DFA"/>
    <w:rsid w:val="00CA3A93"/>
    <w:rsid w:val="00CB1EF1"/>
    <w:rsid w:val="00CD2C8A"/>
    <w:rsid w:val="00D81DC7"/>
    <w:rsid w:val="00E14486"/>
    <w:rsid w:val="00EC1399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1B9DE"/>
  <w15:chartTrackingRefBased/>
  <w15:docId w15:val="{61413748-C3CC-AA4F-99A9-FD05CF90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os">
    <w:name w:val="Pros"/>
    <w:basedOn w:val="TableNormal"/>
    <w:uiPriority w:val="99"/>
    <w:rsid w:val="00400D48"/>
    <w:rPr>
      <w:rFonts w:eastAsia="Arial Unicode MS" w:cs="Times New Roman"/>
      <w:sz w:val="18"/>
      <w:szCs w:val="20"/>
      <w:bdr w:val="ni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band1Horz">
      <w:pPr>
        <w:jc w:val="left"/>
      </w:pPr>
      <w:rPr>
        <w:rFonts w:asciiTheme="minorHAnsi" w:hAnsiTheme="minorHAnsi"/>
        <w:sz w:val="18"/>
      </w:rPr>
      <w:tblPr/>
      <w:tcPr>
        <w:shd w:val="clear" w:color="auto" w:fill="F5F4F4" w:themeFill="background2" w:themeFillTint="66"/>
      </w:tcPr>
    </w:tblStylePr>
  </w:style>
  <w:style w:type="character" w:customStyle="1" w:styleId="apple-converted-space">
    <w:name w:val="apple-converted-space"/>
    <w:basedOn w:val="DefaultParagraphFont"/>
    <w:rsid w:val="00CB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Harroun Valdimir Wong</dc:creator>
  <cp:keywords/>
  <dc:description/>
  <cp:lastModifiedBy>Johanna Canal</cp:lastModifiedBy>
  <cp:revision>2</cp:revision>
  <dcterms:created xsi:type="dcterms:W3CDTF">2021-09-02T10:31:00Z</dcterms:created>
  <dcterms:modified xsi:type="dcterms:W3CDTF">2021-09-02T10:31:00Z</dcterms:modified>
</cp:coreProperties>
</file>