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0CDD" w14:textId="77777777" w:rsidR="00E62B39" w:rsidRDefault="001B4252">
      <w:pPr>
        <w:ind w:left="0"/>
        <w:jc w:val="center"/>
        <w:rPr>
          <w:rFonts w:ascii="Calibri" w:eastAsia="Calibri" w:hAnsi="Calibri" w:cs="Calibri"/>
        </w:rPr>
      </w:pPr>
      <w:r>
        <w:rPr>
          <w:rFonts w:ascii="Calibri" w:eastAsia="Calibri" w:hAnsi="Calibri" w:cs="Calibri"/>
          <w:b/>
        </w:rPr>
        <w:t>LU VI: OPHTHALMOLOGY 251</w:t>
      </w:r>
    </w:p>
    <w:p w14:paraId="294A6FED" w14:textId="77777777" w:rsidR="00E62B39" w:rsidRDefault="00E62B39">
      <w:pPr>
        <w:ind w:left="0"/>
        <w:jc w:val="center"/>
        <w:rPr>
          <w:rFonts w:ascii="Calibri" w:eastAsia="Calibri" w:hAnsi="Calibri" w:cs="Calibri"/>
        </w:rPr>
      </w:pPr>
    </w:p>
    <w:p w14:paraId="27B49152" w14:textId="77777777" w:rsidR="00E62B39" w:rsidRDefault="001B4252">
      <w:pPr>
        <w:ind w:left="0"/>
        <w:jc w:val="center"/>
        <w:rPr>
          <w:rFonts w:ascii="Calibri" w:eastAsia="Calibri" w:hAnsi="Calibri" w:cs="Calibri"/>
        </w:rPr>
      </w:pPr>
      <w:r>
        <w:rPr>
          <w:rFonts w:ascii="Calibri" w:eastAsia="Calibri" w:hAnsi="Calibri" w:cs="Calibri"/>
          <w:b/>
        </w:rPr>
        <w:t>INTEGRATED CLINICAL CLERKSHIP II IN OPHTHALMOLOGY</w:t>
      </w:r>
    </w:p>
    <w:p w14:paraId="5537AF6F" w14:textId="77777777" w:rsidR="00E62B39" w:rsidRDefault="00E62B39">
      <w:pPr>
        <w:ind w:left="0"/>
        <w:jc w:val="center"/>
        <w:rPr>
          <w:rFonts w:ascii="Calibri" w:eastAsia="Calibri" w:hAnsi="Calibri" w:cs="Calibri"/>
        </w:rPr>
      </w:pPr>
    </w:p>
    <w:p w14:paraId="54521B73" w14:textId="2D3D2A72" w:rsidR="00E62B39" w:rsidRDefault="001B4252">
      <w:pPr>
        <w:ind w:left="0"/>
        <w:jc w:val="center"/>
        <w:rPr>
          <w:rFonts w:ascii="Calibri" w:eastAsia="Calibri" w:hAnsi="Calibri" w:cs="Calibri"/>
        </w:rPr>
      </w:pPr>
      <w:r>
        <w:rPr>
          <w:rFonts w:ascii="Calibri" w:eastAsia="Calibri" w:hAnsi="Calibri" w:cs="Calibri"/>
          <w:b/>
        </w:rPr>
        <w:t>Academic Year 20</w:t>
      </w:r>
      <w:r>
        <w:rPr>
          <w:rFonts w:ascii="Calibri" w:eastAsia="Calibri" w:hAnsi="Calibri" w:cs="Calibri"/>
          <w:b/>
        </w:rPr>
        <w:t>2</w:t>
      </w:r>
      <w:r w:rsidR="008E5A85">
        <w:rPr>
          <w:rFonts w:ascii="Calibri" w:eastAsia="Calibri" w:hAnsi="Calibri" w:cs="Calibri"/>
          <w:b/>
        </w:rPr>
        <w:t>1-22</w:t>
      </w:r>
    </w:p>
    <w:p w14:paraId="6CF3FAB8" w14:textId="77777777" w:rsidR="00E62B39" w:rsidRDefault="00E62B39">
      <w:pPr>
        <w:ind w:left="0"/>
        <w:jc w:val="center"/>
        <w:rPr>
          <w:rFonts w:ascii="Calibri" w:eastAsia="Calibri" w:hAnsi="Calibri" w:cs="Calibri"/>
        </w:rPr>
      </w:pPr>
    </w:p>
    <w:p w14:paraId="66E64CEB" w14:textId="77777777" w:rsidR="00E62B39" w:rsidRDefault="001B4252">
      <w:pPr>
        <w:ind w:left="0"/>
        <w:jc w:val="center"/>
        <w:rPr>
          <w:rFonts w:ascii="Calibri" w:eastAsia="Calibri" w:hAnsi="Calibri" w:cs="Calibri"/>
        </w:rPr>
      </w:pPr>
      <w:r>
        <w:rPr>
          <w:rFonts w:ascii="Calibri" w:eastAsia="Calibri" w:hAnsi="Calibri" w:cs="Calibri"/>
        </w:rPr>
        <w:t>DEPARTMENT OF OPHTHALMOLOGY AND VISUAL SCIENCES</w:t>
      </w:r>
    </w:p>
    <w:p w14:paraId="2C21B8C0" w14:textId="77777777" w:rsidR="00E62B39" w:rsidRDefault="001B4252">
      <w:pPr>
        <w:ind w:left="0"/>
        <w:jc w:val="center"/>
        <w:rPr>
          <w:rFonts w:ascii="Calibri" w:eastAsia="Calibri" w:hAnsi="Calibri" w:cs="Calibri"/>
        </w:rPr>
      </w:pPr>
      <w:r>
        <w:rPr>
          <w:rFonts w:ascii="Calibri" w:eastAsia="Calibri" w:hAnsi="Calibri" w:cs="Calibri"/>
        </w:rPr>
        <w:t>COLLEGE OF MEDICINE</w:t>
      </w:r>
    </w:p>
    <w:p w14:paraId="24B96E60" w14:textId="77777777" w:rsidR="00E62B39" w:rsidRDefault="001B4252">
      <w:pPr>
        <w:ind w:left="0"/>
        <w:jc w:val="center"/>
        <w:rPr>
          <w:rFonts w:ascii="Calibri" w:eastAsia="Calibri" w:hAnsi="Calibri" w:cs="Calibri"/>
        </w:rPr>
      </w:pPr>
      <w:r>
        <w:rPr>
          <w:rFonts w:ascii="Calibri" w:eastAsia="Calibri" w:hAnsi="Calibri" w:cs="Calibri"/>
        </w:rPr>
        <w:t>UNIVERSITY OF THE PHILIPPINES</w:t>
      </w:r>
    </w:p>
    <w:p w14:paraId="78CC1D6E" w14:textId="77777777" w:rsidR="00E62B39" w:rsidRDefault="00E62B39">
      <w:pPr>
        <w:ind w:left="0"/>
        <w:rPr>
          <w:rFonts w:ascii="Calibri" w:eastAsia="Calibri" w:hAnsi="Calibri" w:cs="Calibri"/>
        </w:rPr>
      </w:pPr>
    </w:p>
    <w:p w14:paraId="49920CE1" w14:textId="77777777" w:rsidR="00E62B39" w:rsidRDefault="001B4252">
      <w:pPr>
        <w:ind w:left="0"/>
        <w:rPr>
          <w:rFonts w:ascii="Calibri" w:eastAsia="Calibri" w:hAnsi="Calibri" w:cs="Calibri"/>
        </w:rPr>
      </w:pPr>
      <w:r>
        <w:rPr>
          <w:rFonts w:ascii="Calibri" w:eastAsia="Calibri" w:hAnsi="Calibri" w:cs="Calibri"/>
          <w:b/>
        </w:rPr>
        <w:t>Course Description</w:t>
      </w:r>
    </w:p>
    <w:p w14:paraId="030500C3" w14:textId="77777777" w:rsidR="00E62B39" w:rsidRDefault="001B4252">
      <w:pPr>
        <w:ind w:left="0"/>
        <w:rPr>
          <w:rFonts w:ascii="Calibri" w:eastAsia="Calibri" w:hAnsi="Calibri" w:cs="Calibri"/>
        </w:rPr>
      </w:pPr>
      <w:r>
        <w:rPr>
          <w:rFonts w:ascii="Calibri" w:eastAsia="Calibri" w:hAnsi="Calibri" w:cs="Calibri"/>
        </w:rPr>
        <w:t>Ophthalmology 251 is a 2-week course split into one weeklong rotation per semester. The student acquires exposure to common eye diseases, with emphasis on subspecialty cases. Rotations in the wards and operating room, if allowed, will give the student addi</w:t>
      </w:r>
      <w:r>
        <w:rPr>
          <w:rFonts w:ascii="Calibri" w:eastAsia="Calibri" w:hAnsi="Calibri" w:cs="Calibri"/>
        </w:rPr>
        <w:t>tional insight regarding ophthalmology as a specialty.</w:t>
      </w:r>
    </w:p>
    <w:p w14:paraId="71FAF754" w14:textId="77777777" w:rsidR="00E62B39" w:rsidRDefault="00E62B39">
      <w:pPr>
        <w:ind w:left="0"/>
        <w:rPr>
          <w:rFonts w:ascii="Calibri" w:eastAsia="Calibri" w:hAnsi="Calibri" w:cs="Calibri"/>
        </w:rPr>
      </w:pPr>
    </w:p>
    <w:p w14:paraId="43EF3E17" w14:textId="77777777" w:rsidR="00E62B39" w:rsidRDefault="001B4252">
      <w:pPr>
        <w:ind w:left="0"/>
        <w:rPr>
          <w:rFonts w:ascii="Calibri" w:eastAsia="Calibri" w:hAnsi="Calibri" w:cs="Calibri"/>
        </w:rPr>
      </w:pPr>
      <w:r>
        <w:rPr>
          <w:rFonts w:ascii="Calibri" w:eastAsia="Calibri" w:hAnsi="Calibri" w:cs="Calibri"/>
          <w:b/>
        </w:rPr>
        <w:t>Credit</w:t>
      </w:r>
    </w:p>
    <w:p w14:paraId="4C2DCA67" w14:textId="77777777" w:rsidR="00E62B39" w:rsidRDefault="001B4252">
      <w:pPr>
        <w:ind w:left="0"/>
        <w:rPr>
          <w:rFonts w:ascii="Calibri" w:eastAsia="Calibri" w:hAnsi="Calibri" w:cs="Calibri"/>
        </w:rPr>
      </w:pPr>
      <w:r>
        <w:rPr>
          <w:rFonts w:ascii="Calibri" w:eastAsia="Calibri" w:hAnsi="Calibri" w:cs="Calibri"/>
        </w:rPr>
        <w:t>2 weeks</w:t>
      </w:r>
    </w:p>
    <w:p w14:paraId="13BAA74A" w14:textId="77777777" w:rsidR="00E62B39" w:rsidRDefault="00E62B39">
      <w:pPr>
        <w:ind w:left="0"/>
        <w:rPr>
          <w:rFonts w:ascii="Calibri" w:eastAsia="Calibri" w:hAnsi="Calibri" w:cs="Calibri"/>
        </w:rPr>
      </w:pPr>
    </w:p>
    <w:p w14:paraId="7AB07B80" w14:textId="77777777" w:rsidR="00E62B39" w:rsidRDefault="001B4252">
      <w:pPr>
        <w:ind w:left="0"/>
        <w:rPr>
          <w:rFonts w:ascii="Calibri" w:eastAsia="Calibri" w:hAnsi="Calibri" w:cs="Calibri"/>
        </w:rPr>
      </w:pPr>
      <w:r>
        <w:rPr>
          <w:rFonts w:ascii="Calibri" w:eastAsia="Calibri" w:hAnsi="Calibri" w:cs="Calibri"/>
          <w:b/>
        </w:rPr>
        <w:t>Prerequisites</w:t>
      </w:r>
    </w:p>
    <w:p w14:paraId="5F7ED17D" w14:textId="77777777" w:rsidR="00E62B39" w:rsidRDefault="001B4252">
      <w:pPr>
        <w:ind w:left="0"/>
        <w:rPr>
          <w:rFonts w:ascii="Calibri" w:eastAsia="Calibri" w:hAnsi="Calibri" w:cs="Calibri"/>
        </w:rPr>
      </w:pPr>
      <w:r>
        <w:rPr>
          <w:rFonts w:ascii="Calibri" w:eastAsia="Calibri" w:hAnsi="Calibri" w:cs="Calibri"/>
        </w:rPr>
        <w:t xml:space="preserve">Ophthalmology 250 with lectures in </w:t>
      </w:r>
    </w:p>
    <w:p w14:paraId="1F378925" w14:textId="77777777" w:rsidR="00E62B39" w:rsidRDefault="001B4252" w:rsidP="00855408">
      <w:pPr>
        <w:numPr>
          <w:ilvl w:val="0"/>
          <w:numId w:val="4"/>
        </w:numPr>
        <w:ind w:leftChars="0" w:firstLineChars="0"/>
        <w:rPr>
          <w:rFonts w:ascii="Calibri" w:eastAsia="Calibri" w:hAnsi="Calibri" w:cs="Calibri"/>
        </w:rPr>
      </w:pPr>
      <w:r>
        <w:rPr>
          <w:rFonts w:ascii="Calibri" w:eastAsia="Calibri" w:hAnsi="Calibri" w:cs="Calibri"/>
        </w:rPr>
        <w:t>Objective and Subjective Eye Examination</w:t>
      </w:r>
    </w:p>
    <w:p w14:paraId="30951706" w14:textId="77777777" w:rsidR="00E62B39" w:rsidRDefault="001B4252" w:rsidP="00855408">
      <w:pPr>
        <w:numPr>
          <w:ilvl w:val="0"/>
          <w:numId w:val="4"/>
        </w:numPr>
        <w:ind w:leftChars="0" w:firstLineChars="0"/>
        <w:rPr>
          <w:rFonts w:ascii="Calibri" w:eastAsia="Calibri" w:hAnsi="Calibri" w:cs="Calibri"/>
        </w:rPr>
      </w:pPr>
      <w:r>
        <w:rPr>
          <w:rFonts w:ascii="Calibri" w:eastAsia="Calibri" w:hAnsi="Calibri" w:cs="Calibri"/>
        </w:rPr>
        <w:t>Common OPD Problems – Anterior Segment</w:t>
      </w:r>
    </w:p>
    <w:p w14:paraId="62A11F10" w14:textId="77777777" w:rsidR="00E62B39" w:rsidRDefault="001B4252" w:rsidP="00855408">
      <w:pPr>
        <w:numPr>
          <w:ilvl w:val="0"/>
          <w:numId w:val="4"/>
        </w:numPr>
        <w:ind w:leftChars="0" w:firstLineChars="0"/>
        <w:rPr>
          <w:rFonts w:ascii="Calibri" w:eastAsia="Calibri" w:hAnsi="Calibri" w:cs="Calibri"/>
        </w:rPr>
      </w:pPr>
      <w:r>
        <w:rPr>
          <w:rFonts w:ascii="Calibri" w:eastAsia="Calibri" w:hAnsi="Calibri" w:cs="Calibri"/>
        </w:rPr>
        <w:t>Common OPD Problems – Posterior Segment</w:t>
      </w:r>
    </w:p>
    <w:p w14:paraId="5A319981" w14:textId="77777777" w:rsidR="00E62B39" w:rsidRDefault="001B4252" w:rsidP="00855408">
      <w:pPr>
        <w:numPr>
          <w:ilvl w:val="0"/>
          <w:numId w:val="4"/>
        </w:numPr>
        <w:ind w:leftChars="0" w:firstLineChars="0"/>
        <w:rPr>
          <w:rFonts w:ascii="Calibri" w:eastAsia="Calibri" w:hAnsi="Calibri" w:cs="Calibri"/>
        </w:rPr>
      </w:pPr>
      <w:r>
        <w:rPr>
          <w:rFonts w:ascii="Calibri" w:eastAsia="Calibri" w:hAnsi="Calibri" w:cs="Calibri"/>
        </w:rPr>
        <w:t>Ocular Pharmac</w:t>
      </w:r>
      <w:r>
        <w:rPr>
          <w:rFonts w:ascii="Calibri" w:eastAsia="Calibri" w:hAnsi="Calibri" w:cs="Calibri"/>
        </w:rPr>
        <w:t>ology</w:t>
      </w:r>
    </w:p>
    <w:p w14:paraId="3BDACAE5" w14:textId="77777777" w:rsidR="00E62B39" w:rsidRDefault="001B4252" w:rsidP="00855408">
      <w:pPr>
        <w:numPr>
          <w:ilvl w:val="0"/>
          <w:numId w:val="4"/>
        </w:numPr>
        <w:ind w:leftChars="0" w:firstLineChars="0"/>
        <w:rPr>
          <w:rFonts w:ascii="Calibri" w:eastAsia="Calibri" w:hAnsi="Calibri" w:cs="Calibri"/>
        </w:rPr>
      </w:pPr>
      <w:r>
        <w:rPr>
          <w:rFonts w:ascii="Calibri" w:eastAsia="Calibri" w:hAnsi="Calibri" w:cs="Calibri"/>
        </w:rPr>
        <w:t>Ocular Manifestations of Systemic Diseases</w:t>
      </w:r>
    </w:p>
    <w:p w14:paraId="53A695A5" w14:textId="77777777" w:rsidR="00E62B39" w:rsidRDefault="001B4252" w:rsidP="00855408">
      <w:pPr>
        <w:numPr>
          <w:ilvl w:val="0"/>
          <w:numId w:val="4"/>
        </w:numPr>
        <w:ind w:leftChars="0" w:firstLineChars="0"/>
        <w:rPr>
          <w:rFonts w:ascii="Calibri" w:eastAsia="Calibri" w:hAnsi="Calibri" w:cs="Calibri"/>
        </w:rPr>
      </w:pPr>
      <w:r>
        <w:rPr>
          <w:rFonts w:ascii="Calibri" w:eastAsia="Calibri" w:hAnsi="Calibri" w:cs="Calibri"/>
        </w:rPr>
        <w:t>Ocular Trauma and Emergencies</w:t>
      </w:r>
    </w:p>
    <w:p w14:paraId="38C7CEB5" w14:textId="77777777" w:rsidR="00E62B39" w:rsidRDefault="00E62B39">
      <w:pPr>
        <w:ind w:left="0"/>
        <w:rPr>
          <w:rFonts w:ascii="Calibri" w:eastAsia="Calibri" w:hAnsi="Calibri" w:cs="Calibri"/>
        </w:rPr>
      </w:pPr>
    </w:p>
    <w:p w14:paraId="6451C194" w14:textId="5F49C5C1" w:rsidR="00E62B39" w:rsidRDefault="001B4252">
      <w:pPr>
        <w:ind w:left="0"/>
        <w:rPr>
          <w:rFonts w:ascii="Calibri" w:eastAsia="Calibri" w:hAnsi="Calibri" w:cs="Calibri"/>
        </w:rPr>
      </w:pPr>
      <w:r>
        <w:rPr>
          <w:rFonts w:ascii="Calibri" w:eastAsia="Calibri" w:hAnsi="Calibri" w:cs="Calibri"/>
          <w:b/>
        </w:rPr>
        <w:t xml:space="preserve">Learning Objectives:  PLS </w:t>
      </w:r>
      <w:r w:rsidR="008E5A85">
        <w:rPr>
          <w:rFonts w:ascii="Calibri" w:eastAsia="Calibri" w:hAnsi="Calibri" w:cs="Calibri"/>
          <w:b/>
        </w:rPr>
        <w:t>REFER TO</w:t>
      </w:r>
      <w:r>
        <w:rPr>
          <w:rFonts w:ascii="Calibri" w:eastAsia="Calibri" w:hAnsi="Calibri" w:cs="Calibri"/>
          <w:b/>
        </w:rPr>
        <w:t xml:space="preserve"> </w:t>
      </w:r>
      <w:r>
        <w:rPr>
          <w:rFonts w:ascii="Calibri" w:eastAsia="Calibri" w:hAnsi="Calibri" w:cs="Calibri"/>
          <w:b/>
        </w:rPr>
        <w:t>INSTRUCTIONAL DESIGN</w:t>
      </w:r>
    </w:p>
    <w:p w14:paraId="4D4C69AA" w14:textId="77777777" w:rsidR="00E62B39" w:rsidRDefault="00E62B39">
      <w:pPr>
        <w:pBdr>
          <w:top w:val="nil"/>
          <w:left w:val="nil"/>
          <w:bottom w:val="nil"/>
          <w:right w:val="nil"/>
          <w:between w:val="nil"/>
        </w:pBdr>
        <w:tabs>
          <w:tab w:val="left" w:pos="1080"/>
        </w:tabs>
        <w:spacing w:line="240" w:lineRule="auto"/>
        <w:ind w:left="0"/>
        <w:rPr>
          <w:rFonts w:ascii="Calibri" w:eastAsia="Calibri" w:hAnsi="Calibri" w:cs="Calibri"/>
          <w:color w:val="000000"/>
        </w:rPr>
      </w:pPr>
    </w:p>
    <w:p w14:paraId="077E73A8"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b/>
          <w:color w:val="000000"/>
        </w:rPr>
        <w:t>Must-Know and Nice-to-Know Topics</w:t>
      </w:r>
    </w:p>
    <w:p w14:paraId="19279FCB" w14:textId="77777777" w:rsidR="00E62B39" w:rsidRDefault="00E62B39">
      <w:pPr>
        <w:pBdr>
          <w:top w:val="nil"/>
          <w:left w:val="nil"/>
          <w:bottom w:val="nil"/>
          <w:right w:val="nil"/>
          <w:between w:val="nil"/>
        </w:pBdr>
        <w:tabs>
          <w:tab w:val="left" w:pos="1080"/>
        </w:tabs>
        <w:spacing w:line="240" w:lineRule="auto"/>
        <w:ind w:left="0"/>
        <w:rPr>
          <w:rFonts w:ascii="Calibri" w:eastAsia="Calibri" w:hAnsi="Calibri" w:cs="Calibri"/>
          <w:color w:val="000000"/>
        </w:rPr>
      </w:pPr>
    </w:p>
    <w:tbl>
      <w:tblPr>
        <w:tblStyle w:val="a"/>
        <w:tblW w:w="804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8"/>
        <w:gridCol w:w="993"/>
        <w:gridCol w:w="1134"/>
      </w:tblGrid>
      <w:tr w:rsidR="00E62B39" w14:paraId="54A2B6D3" w14:textId="77777777">
        <w:tc>
          <w:tcPr>
            <w:tcW w:w="5919" w:type="dxa"/>
          </w:tcPr>
          <w:p w14:paraId="2029E539"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b/>
                <w:color w:val="000000"/>
              </w:rPr>
              <w:t>Topic</w:t>
            </w:r>
          </w:p>
        </w:tc>
        <w:tc>
          <w:tcPr>
            <w:tcW w:w="993" w:type="dxa"/>
          </w:tcPr>
          <w:p w14:paraId="024B7136"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b/>
                <w:color w:val="000000"/>
              </w:rPr>
              <w:t>Must Know</w:t>
            </w:r>
          </w:p>
        </w:tc>
        <w:tc>
          <w:tcPr>
            <w:tcW w:w="1134" w:type="dxa"/>
          </w:tcPr>
          <w:p w14:paraId="2342CC42"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b/>
                <w:color w:val="000000"/>
              </w:rPr>
              <w:t>Nice to Know</w:t>
            </w:r>
          </w:p>
        </w:tc>
      </w:tr>
      <w:tr w:rsidR="00E62B39" w14:paraId="56A691CB" w14:textId="77777777">
        <w:tc>
          <w:tcPr>
            <w:tcW w:w="5919" w:type="dxa"/>
          </w:tcPr>
          <w:p w14:paraId="014CAC00"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Ophthalmic anatomy and physiology</w:t>
            </w:r>
          </w:p>
        </w:tc>
        <w:tc>
          <w:tcPr>
            <w:tcW w:w="993" w:type="dxa"/>
          </w:tcPr>
          <w:p w14:paraId="756F2C53"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c>
          <w:tcPr>
            <w:tcW w:w="1134" w:type="dxa"/>
          </w:tcPr>
          <w:p w14:paraId="4504726D"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r>
      <w:tr w:rsidR="00E62B39" w14:paraId="27FDD380" w14:textId="77777777">
        <w:tc>
          <w:tcPr>
            <w:tcW w:w="5919" w:type="dxa"/>
          </w:tcPr>
          <w:p w14:paraId="4F33FC8D"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Visual acuity measurement</w:t>
            </w:r>
          </w:p>
        </w:tc>
        <w:tc>
          <w:tcPr>
            <w:tcW w:w="993" w:type="dxa"/>
          </w:tcPr>
          <w:p w14:paraId="186C84F7"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c>
          <w:tcPr>
            <w:tcW w:w="1134" w:type="dxa"/>
          </w:tcPr>
          <w:p w14:paraId="1635C61C"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r>
      <w:tr w:rsidR="00E62B39" w14:paraId="313434A2" w14:textId="77777777">
        <w:tc>
          <w:tcPr>
            <w:tcW w:w="5919" w:type="dxa"/>
          </w:tcPr>
          <w:p w14:paraId="4FA7993C"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Gross ophthalmologic examination</w:t>
            </w:r>
          </w:p>
        </w:tc>
        <w:tc>
          <w:tcPr>
            <w:tcW w:w="993" w:type="dxa"/>
          </w:tcPr>
          <w:p w14:paraId="6BAE746D"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c>
          <w:tcPr>
            <w:tcW w:w="1134" w:type="dxa"/>
          </w:tcPr>
          <w:p w14:paraId="1EB56D70"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r>
      <w:tr w:rsidR="00E62B39" w14:paraId="4A7ED2F7" w14:textId="77777777">
        <w:tc>
          <w:tcPr>
            <w:tcW w:w="5919" w:type="dxa"/>
          </w:tcPr>
          <w:p w14:paraId="3AD4079D"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Extraocular muscle testing</w:t>
            </w:r>
          </w:p>
        </w:tc>
        <w:tc>
          <w:tcPr>
            <w:tcW w:w="993" w:type="dxa"/>
          </w:tcPr>
          <w:p w14:paraId="7334E6ED"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c>
          <w:tcPr>
            <w:tcW w:w="1134" w:type="dxa"/>
          </w:tcPr>
          <w:p w14:paraId="4F8C0A95"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r>
      <w:tr w:rsidR="00E62B39" w14:paraId="3BAD66CC" w14:textId="77777777">
        <w:tc>
          <w:tcPr>
            <w:tcW w:w="5919" w:type="dxa"/>
          </w:tcPr>
          <w:p w14:paraId="7E702997"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Palpation tonometry</w:t>
            </w:r>
          </w:p>
        </w:tc>
        <w:tc>
          <w:tcPr>
            <w:tcW w:w="993" w:type="dxa"/>
          </w:tcPr>
          <w:p w14:paraId="2FF87A38"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c>
          <w:tcPr>
            <w:tcW w:w="1134" w:type="dxa"/>
          </w:tcPr>
          <w:p w14:paraId="6A7593A1"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r>
      <w:tr w:rsidR="00E62B39" w14:paraId="3366FA37" w14:textId="77777777">
        <w:tc>
          <w:tcPr>
            <w:tcW w:w="5919" w:type="dxa"/>
          </w:tcPr>
          <w:p w14:paraId="064D7BC0"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Direct funduscopy</w:t>
            </w:r>
          </w:p>
        </w:tc>
        <w:tc>
          <w:tcPr>
            <w:tcW w:w="993" w:type="dxa"/>
          </w:tcPr>
          <w:p w14:paraId="65912DD8"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rPr>
              <w:t>X</w:t>
            </w:r>
          </w:p>
        </w:tc>
        <w:tc>
          <w:tcPr>
            <w:tcW w:w="1134" w:type="dxa"/>
          </w:tcPr>
          <w:p w14:paraId="0D98A10C"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r>
      <w:tr w:rsidR="00E62B39" w14:paraId="34E56192" w14:textId="77777777">
        <w:tc>
          <w:tcPr>
            <w:tcW w:w="5919" w:type="dxa"/>
          </w:tcPr>
          <w:p w14:paraId="1099D3F2"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 xml:space="preserve">Assessment of pupillary reflexes </w:t>
            </w:r>
          </w:p>
        </w:tc>
        <w:tc>
          <w:tcPr>
            <w:tcW w:w="993" w:type="dxa"/>
          </w:tcPr>
          <w:p w14:paraId="786494B9"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c>
          <w:tcPr>
            <w:tcW w:w="1134" w:type="dxa"/>
          </w:tcPr>
          <w:p w14:paraId="45AA64AF"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r>
      <w:tr w:rsidR="00E62B39" w14:paraId="2977C375" w14:textId="77777777">
        <w:tc>
          <w:tcPr>
            <w:tcW w:w="5919" w:type="dxa"/>
          </w:tcPr>
          <w:p w14:paraId="5EDCE944"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Confrontation testing</w:t>
            </w:r>
          </w:p>
        </w:tc>
        <w:tc>
          <w:tcPr>
            <w:tcW w:w="993" w:type="dxa"/>
          </w:tcPr>
          <w:p w14:paraId="5BEDBDA1"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c>
          <w:tcPr>
            <w:tcW w:w="1134" w:type="dxa"/>
          </w:tcPr>
          <w:p w14:paraId="4A90A0DB"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r>
      <w:tr w:rsidR="00E62B39" w14:paraId="1F2119CE" w14:textId="77777777">
        <w:tc>
          <w:tcPr>
            <w:tcW w:w="5919" w:type="dxa"/>
          </w:tcPr>
          <w:p w14:paraId="7292276F"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Color vision testing</w:t>
            </w:r>
          </w:p>
        </w:tc>
        <w:tc>
          <w:tcPr>
            <w:tcW w:w="993" w:type="dxa"/>
          </w:tcPr>
          <w:p w14:paraId="6BFFB58C"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c>
          <w:tcPr>
            <w:tcW w:w="1134" w:type="dxa"/>
          </w:tcPr>
          <w:p w14:paraId="4BE4AF2C"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r>
      <w:tr w:rsidR="00E62B39" w14:paraId="5F05B347" w14:textId="77777777">
        <w:tc>
          <w:tcPr>
            <w:tcW w:w="5919" w:type="dxa"/>
          </w:tcPr>
          <w:p w14:paraId="53E7C01D"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Eyelid measurements and exophthalmometry</w:t>
            </w:r>
          </w:p>
        </w:tc>
        <w:tc>
          <w:tcPr>
            <w:tcW w:w="993" w:type="dxa"/>
          </w:tcPr>
          <w:p w14:paraId="7CC1EEED"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c>
          <w:tcPr>
            <w:tcW w:w="1134" w:type="dxa"/>
          </w:tcPr>
          <w:p w14:paraId="36F7E47F"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r>
      <w:tr w:rsidR="00E62B39" w14:paraId="3DDA0C63" w14:textId="77777777">
        <w:tc>
          <w:tcPr>
            <w:tcW w:w="5919" w:type="dxa"/>
          </w:tcPr>
          <w:p w14:paraId="78BB8E25"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Indirect ophthalmoscopy</w:t>
            </w:r>
          </w:p>
        </w:tc>
        <w:tc>
          <w:tcPr>
            <w:tcW w:w="993" w:type="dxa"/>
          </w:tcPr>
          <w:p w14:paraId="4E491C19"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c>
          <w:tcPr>
            <w:tcW w:w="1134" w:type="dxa"/>
          </w:tcPr>
          <w:p w14:paraId="65C7D242"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r>
      <w:tr w:rsidR="00E62B39" w14:paraId="6772D893" w14:textId="77777777">
        <w:tc>
          <w:tcPr>
            <w:tcW w:w="5919" w:type="dxa"/>
          </w:tcPr>
          <w:p w14:paraId="711A06B5"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lastRenderedPageBreak/>
              <w:t>Slit lamp evaluation</w:t>
            </w:r>
          </w:p>
        </w:tc>
        <w:tc>
          <w:tcPr>
            <w:tcW w:w="993" w:type="dxa"/>
          </w:tcPr>
          <w:p w14:paraId="0E80384E"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c>
          <w:tcPr>
            <w:tcW w:w="1134" w:type="dxa"/>
          </w:tcPr>
          <w:p w14:paraId="67FCC733"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r>
      <w:tr w:rsidR="00E62B39" w14:paraId="305A4E59" w14:textId="77777777">
        <w:tc>
          <w:tcPr>
            <w:tcW w:w="5919" w:type="dxa"/>
          </w:tcPr>
          <w:p w14:paraId="3BEB7291"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Approach to a patient with eye redness</w:t>
            </w:r>
          </w:p>
        </w:tc>
        <w:tc>
          <w:tcPr>
            <w:tcW w:w="993" w:type="dxa"/>
          </w:tcPr>
          <w:p w14:paraId="5297057B"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c>
          <w:tcPr>
            <w:tcW w:w="1134" w:type="dxa"/>
          </w:tcPr>
          <w:p w14:paraId="06BA339A"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r>
      <w:tr w:rsidR="00E62B39" w14:paraId="0C7AF181" w14:textId="77777777">
        <w:tc>
          <w:tcPr>
            <w:tcW w:w="5919" w:type="dxa"/>
          </w:tcPr>
          <w:p w14:paraId="137C770A"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Approach to a patient with blurring of vision</w:t>
            </w:r>
          </w:p>
        </w:tc>
        <w:tc>
          <w:tcPr>
            <w:tcW w:w="993" w:type="dxa"/>
          </w:tcPr>
          <w:p w14:paraId="28EF71C8"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c>
          <w:tcPr>
            <w:tcW w:w="1134" w:type="dxa"/>
          </w:tcPr>
          <w:p w14:paraId="04ECD383"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r>
      <w:tr w:rsidR="00E62B39" w14:paraId="4830508C" w14:textId="77777777">
        <w:tc>
          <w:tcPr>
            <w:tcW w:w="5919" w:type="dxa"/>
          </w:tcPr>
          <w:p w14:paraId="638F9C15"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Approach to a patient with strabismus</w:t>
            </w:r>
          </w:p>
        </w:tc>
        <w:tc>
          <w:tcPr>
            <w:tcW w:w="993" w:type="dxa"/>
          </w:tcPr>
          <w:p w14:paraId="1763B0A4"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c>
          <w:tcPr>
            <w:tcW w:w="1134" w:type="dxa"/>
          </w:tcPr>
          <w:p w14:paraId="667C4357"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r>
      <w:tr w:rsidR="00E62B39" w14:paraId="51D01D1F" w14:textId="77777777">
        <w:tc>
          <w:tcPr>
            <w:tcW w:w="5919" w:type="dxa"/>
          </w:tcPr>
          <w:p w14:paraId="008EF2F0"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Approach to a patient with proptosis</w:t>
            </w:r>
          </w:p>
        </w:tc>
        <w:tc>
          <w:tcPr>
            <w:tcW w:w="993" w:type="dxa"/>
          </w:tcPr>
          <w:p w14:paraId="070AA022"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c>
          <w:tcPr>
            <w:tcW w:w="1134" w:type="dxa"/>
          </w:tcPr>
          <w:p w14:paraId="3DADDBA5"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r>
      <w:tr w:rsidR="00E62B39" w14:paraId="70297F84" w14:textId="77777777">
        <w:tc>
          <w:tcPr>
            <w:tcW w:w="5919" w:type="dxa"/>
          </w:tcPr>
          <w:p w14:paraId="37FA1E0E"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Approach to a patient with tearing</w:t>
            </w:r>
          </w:p>
        </w:tc>
        <w:tc>
          <w:tcPr>
            <w:tcW w:w="993" w:type="dxa"/>
          </w:tcPr>
          <w:p w14:paraId="115FD93A"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c>
          <w:tcPr>
            <w:tcW w:w="1134" w:type="dxa"/>
          </w:tcPr>
          <w:p w14:paraId="251D4D41"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r>
      <w:tr w:rsidR="00E62B39" w14:paraId="39E3DF03" w14:textId="77777777">
        <w:tc>
          <w:tcPr>
            <w:tcW w:w="5919" w:type="dxa"/>
          </w:tcPr>
          <w:p w14:paraId="030DE10B"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Approach to a patient with lid abnormalities</w:t>
            </w:r>
          </w:p>
        </w:tc>
        <w:tc>
          <w:tcPr>
            <w:tcW w:w="993" w:type="dxa"/>
          </w:tcPr>
          <w:p w14:paraId="467F20A9"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c>
          <w:tcPr>
            <w:tcW w:w="1134" w:type="dxa"/>
          </w:tcPr>
          <w:p w14:paraId="1614E00C"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r>
      <w:tr w:rsidR="00E62B39" w14:paraId="3F49A52B" w14:textId="77777777">
        <w:tc>
          <w:tcPr>
            <w:tcW w:w="5919" w:type="dxa"/>
          </w:tcPr>
          <w:p w14:paraId="75EF47D5"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Emergency management of ocular trauma</w:t>
            </w:r>
          </w:p>
        </w:tc>
        <w:tc>
          <w:tcPr>
            <w:tcW w:w="993" w:type="dxa"/>
          </w:tcPr>
          <w:p w14:paraId="77A3BD19"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c>
          <w:tcPr>
            <w:tcW w:w="1134" w:type="dxa"/>
          </w:tcPr>
          <w:p w14:paraId="5F9A58B3"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r>
      <w:tr w:rsidR="00E62B39" w14:paraId="620C976A" w14:textId="77777777">
        <w:tc>
          <w:tcPr>
            <w:tcW w:w="5919" w:type="dxa"/>
          </w:tcPr>
          <w:p w14:paraId="075229CF"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Ocular and orbital malignancies</w:t>
            </w:r>
          </w:p>
        </w:tc>
        <w:tc>
          <w:tcPr>
            <w:tcW w:w="993" w:type="dxa"/>
          </w:tcPr>
          <w:p w14:paraId="761A8CBD"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c>
          <w:tcPr>
            <w:tcW w:w="1134" w:type="dxa"/>
          </w:tcPr>
          <w:p w14:paraId="739624BF"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r>
      <w:tr w:rsidR="00E62B39" w14:paraId="7664AB6F" w14:textId="77777777">
        <w:tc>
          <w:tcPr>
            <w:tcW w:w="5919" w:type="dxa"/>
          </w:tcPr>
          <w:p w14:paraId="1819AA3B"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Ophthalmic medications</w:t>
            </w:r>
          </w:p>
        </w:tc>
        <w:tc>
          <w:tcPr>
            <w:tcW w:w="993" w:type="dxa"/>
          </w:tcPr>
          <w:p w14:paraId="2BA4626A"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c>
          <w:tcPr>
            <w:tcW w:w="1134" w:type="dxa"/>
          </w:tcPr>
          <w:p w14:paraId="5C605333"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r>
      <w:tr w:rsidR="00E62B39" w14:paraId="78F2B137" w14:textId="77777777">
        <w:tc>
          <w:tcPr>
            <w:tcW w:w="5919" w:type="dxa"/>
          </w:tcPr>
          <w:p w14:paraId="0F11AE59"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Purpose of ancillary exams</w:t>
            </w:r>
          </w:p>
        </w:tc>
        <w:tc>
          <w:tcPr>
            <w:tcW w:w="993" w:type="dxa"/>
          </w:tcPr>
          <w:p w14:paraId="345A4AE6"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c>
          <w:tcPr>
            <w:tcW w:w="1134" w:type="dxa"/>
          </w:tcPr>
          <w:p w14:paraId="06F826BC"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r>
      <w:tr w:rsidR="00E62B39" w14:paraId="5F058A52" w14:textId="77777777">
        <w:tc>
          <w:tcPr>
            <w:tcW w:w="5919" w:type="dxa"/>
          </w:tcPr>
          <w:p w14:paraId="118590A8"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Interpretation of ancillary exams</w:t>
            </w:r>
          </w:p>
        </w:tc>
        <w:tc>
          <w:tcPr>
            <w:tcW w:w="993" w:type="dxa"/>
          </w:tcPr>
          <w:p w14:paraId="4C0B324E"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c>
          <w:tcPr>
            <w:tcW w:w="1134" w:type="dxa"/>
          </w:tcPr>
          <w:p w14:paraId="6495B9CB"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r>
      <w:tr w:rsidR="00E62B39" w14:paraId="05D34886" w14:textId="77777777">
        <w:tc>
          <w:tcPr>
            <w:tcW w:w="5919" w:type="dxa"/>
          </w:tcPr>
          <w:p w14:paraId="72984301" w14:textId="77777777" w:rsidR="00E62B39" w:rsidRDefault="001B4252">
            <w:pPr>
              <w:pBdr>
                <w:top w:val="nil"/>
                <w:left w:val="nil"/>
                <w:bottom w:val="nil"/>
                <w:right w:val="nil"/>
                <w:between w:val="nil"/>
              </w:pBdr>
              <w:tabs>
                <w:tab w:val="left" w:pos="1080"/>
              </w:tabs>
              <w:spacing w:line="240" w:lineRule="auto"/>
              <w:ind w:left="0"/>
              <w:rPr>
                <w:rFonts w:ascii="Calibri" w:eastAsia="Calibri" w:hAnsi="Calibri" w:cs="Calibri"/>
                <w:color w:val="000000"/>
              </w:rPr>
            </w:pPr>
            <w:r>
              <w:rPr>
                <w:rFonts w:ascii="Calibri" w:eastAsia="Calibri" w:hAnsi="Calibri" w:cs="Calibri"/>
                <w:color w:val="000000"/>
              </w:rPr>
              <w:t>Surgical management of eye conditions</w:t>
            </w:r>
          </w:p>
        </w:tc>
        <w:tc>
          <w:tcPr>
            <w:tcW w:w="993" w:type="dxa"/>
          </w:tcPr>
          <w:p w14:paraId="564F67AF" w14:textId="77777777" w:rsidR="00E62B39" w:rsidRDefault="00E62B39">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p>
        </w:tc>
        <w:tc>
          <w:tcPr>
            <w:tcW w:w="1134" w:type="dxa"/>
          </w:tcPr>
          <w:p w14:paraId="3F499B30" w14:textId="77777777" w:rsidR="00E62B39" w:rsidRDefault="001B4252">
            <w:pPr>
              <w:pBdr>
                <w:top w:val="nil"/>
                <w:left w:val="nil"/>
                <w:bottom w:val="nil"/>
                <w:right w:val="nil"/>
                <w:between w:val="nil"/>
              </w:pBdr>
              <w:tabs>
                <w:tab w:val="left" w:pos="1080"/>
              </w:tabs>
              <w:spacing w:line="240" w:lineRule="auto"/>
              <w:ind w:left="0"/>
              <w:jc w:val="center"/>
              <w:rPr>
                <w:rFonts w:ascii="Calibri" w:eastAsia="Calibri" w:hAnsi="Calibri" w:cs="Calibri"/>
                <w:color w:val="000000"/>
              </w:rPr>
            </w:pPr>
            <w:r>
              <w:rPr>
                <w:rFonts w:ascii="Calibri" w:eastAsia="Calibri" w:hAnsi="Calibri" w:cs="Calibri"/>
                <w:color w:val="000000"/>
              </w:rPr>
              <w:t>X</w:t>
            </w:r>
          </w:p>
        </w:tc>
      </w:tr>
    </w:tbl>
    <w:p w14:paraId="1935D189" w14:textId="77777777" w:rsidR="00E62B39" w:rsidRDefault="00E62B39">
      <w:pPr>
        <w:ind w:left="0"/>
        <w:rPr>
          <w:rFonts w:ascii="Calibri" w:eastAsia="Calibri" w:hAnsi="Calibri" w:cs="Calibri"/>
        </w:rPr>
      </w:pPr>
    </w:p>
    <w:p w14:paraId="40B436EE" w14:textId="3AAD9B4C" w:rsidR="00E62B39" w:rsidRDefault="001B4252">
      <w:pPr>
        <w:ind w:left="0"/>
        <w:rPr>
          <w:rFonts w:ascii="Calibri" w:eastAsia="Calibri" w:hAnsi="Calibri" w:cs="Calibri"/>
        </w:rPr>
      </w:pPr>
      <w:r>
        <w:rPr>
          <w:rFonts w:ascii="Calibri" w:eastAsia="Calibri" w:hAnsi="Calibri" w:cs="Calibri"/>
        </w:rPr>
        <w:t>Priority cases for group discussions/preceptorials</w:t>
      </w:r>
    </w:p>
    <w:p w14:paraId="5CAC3136" w14:textId="77777777" w:rsidR="00E62B39" w:rsidRDefault="001B4252" w:rsidP="00855408">
      <w:pPr>
        <w:numPr>
          <w:ilvl w:val="0"/>
          <w:numId w:val="5"/>
        </w:numPr>
        <w:ind w:leftChars="0" w:firstLineChars="0"/>
        <w:rPr>
          <w:rFonts w:ascii="Calibri" w:eastAsia="Calibri" w:hAnsi="Calibri" w:cs="Calibri"/>
        </w:rPr>
      </w:pPr>
      <w:r>
        <w:rPr>
          <w:rFonts w:ascii="Calibri" w:eastAsia="Calibri" w:hAnsi="Calibri" w:cs="Calibri"/>
        </w:rPr>
        <w:t>Error of refraction</w:t>
      </w:r>
    </w:p>
    <w:p w14:paraId="54E8BBE8" w14:textId="77777777" w:rsidR="00E62B39" w:rsidRDefault="001B4252" w:rsidP="00855408">
      <w:pPr>
        <w:numPr>
          <w:ilvl w:val="0"/>
          <w:numId w:val="5"/>
        </w:numPr>
        <w:ind w:leftChars="0" w:firstLineChars="0"/>
        <w:rPr>
          <w:rFonts w:ascii="Calibri" w:eastAsia="Calibri" w:hAnsi="Calibri" w:cs="Calibri"/>
        </w:rPr>
      </w:pPr>
      <w:r>
        <w:rPr>
          <w:rFonts w:ascii="Calibri" w:eastAsia="Calibri" w:hAnsi="Calibri" w:cs="Calibri"/>
        </w:rPr>
        <w:t>Cataract</w:t>
      </w:r>
    </w:p>
    <w:p w14:paraId="7F7DA492" w14:textId="77777777" w:rsidR="00E62B39" w:rsidRDefault="001B4252" w:rsidP="00855408">
      <w:pPr>
        <w:numPr>
          <w:ilvl w:val="0"/>
          <w:numId w:val="5"/>
        </w:numPr>
        <w:ind w:leftChars="0" w:firstLineChars="0"/>
        <w:rPr>
          <w:rFonts w:ascii="Calibri" w:eastAsia="Calibri" w:hAnsi="Calibri" w:cs="Calibri"/>
        </w:rPr>
      </w:pPr>
      <w:r>
        <w:rPr>
          <w:rFonts w:ascii="Calibri" w:eastAsia="Calibri" w:hAnsi="Calibri" w:cs="Calibri"/>
        </w:rPr>
        <w:t>Conjunctivitis</w:t>
      </w:r>
    </w:p>
    <w:p w14:paraId="121F6775" w14:textId="77777777" w:rsidR="00E62B39" w:rsidRDefault="001B4252" w:rsidP="00855408">
      <w:pPr>
        <w:numPr>
          <w:ilvl w:val="0"/>
          <w:numId w:val="5"/>
        </w:numPr>
        <w:ind w:leftChars="0" w:firstLineChars="0"/>
        <w:rPr>
          <w:rFonts w:ascii="Calibri" w:eastAsia="Calibri" w:hAnsi="Calibri" w:cs="Calibri"/>
        </w:rPr>
      </w:pPr>
      <w:r>
        <w:rPr>
          <w:rFonts w:ascii="Calibri" w:eastAsia="Calibri" w:hAnsi="Calibri" w:cs="Calibri"/>
        </w:rPr>
        <w:t>Pterygium</w:t>
      </w:r>
    </w:p>
    <w:p w14:paraId="59D0B511" w14:textId="77777777" w:rsidR="00E62B39" w:rsidRDefault="001B4252" w:rsidP="00855408">
      <w:pPr>
        <w:numPr>
          <w:ilvl w:val="0"/>
          <w:numId w:val="5"/>
        </w:numPr>
        <w:ind w:leftChars="0" w:firstLineChars="0"/>
        <w:rPr>
          <w:rFonts w:ascii="Calibri" w:eastAsia="Calibri" w:hAnsi="Calibri" w:cs="Calibri"/>
        </w:rPr>
      </w:pPr>
      <w:r>
        <w:rPr>
          <w:rFonts w:ascii="Calibri" w:eastAsia="Calibri" w:hAnsi="Calibri" w:cs="Calibri"/>
        </w:rPr>
        <w:t>Retinoblastoma</w:t>
      </w:r>
    </w:p>
    <w:p w14:paraId="36BF248B" w14:textId="77777777" w:rsidR="00E62B39" w:rsidRDefault="001B4252" w:rsidP="00855408">
      <w:pPr>
        <w:numPr>
          <w:ilvl w:val="0"/>
          <w:numId w:val="5"/>
        </w:numPr>
        <w:ind w:leftChars="0" w:firstLineChars="0"/>
        <w:rPr>
          <w:rFonts w:ascii="Calibri" w:eastAsia="Calibri" w:hAnsi="Calibri" w:cs="Calibri"/>
        </w:rPr>
      </w:pPr>
      <w:r>
        <w:rPr>
          <w:rFonts w:ascii="Calibri" w:eastAsia="Calibri" w:hAnsi="Calibri" w:cs="Calibri"/>
        </w:rPr>
        <w:t>Diabetic or Hypertensive Retinopathy</w:t>
      </w:r>
    </w:p>
    <w:p w14:paraId="5DE9BA64" w14:textId="77777777" w:rsidR="00E62B39" w:rsidRDefault="001B4252" w:rsidP="00855408">
      <w:pPr>
        <w:numPr>
          <w:ilvl w:val="0"/>
          <w:numId w:val="5"/>
        </w:numPr>
        <w:ind w:leftChars="0" w:firstLineChars="0"/>
        <w:rPr>
          <w:rFonts w:ascii="Calibri" w:eastAsia="Calibri" w:hAnsi="Calibri" w:cs="Calibri"/>
        </w:rPr>
      </w:pPr>
      <w:r>
        <w:rPr>
          <w:rFonts w:ascii="Calibri" w:eastAsia="Calibri" w:hAnsi="Calibri" w:cs="Calibri"/>
        </w:rPr>
        <w:t>Retinal Detachment</w:t>
      </w:r>
    </w:p>
    <w:p w14:paraId="6AA07C9F" w14:textId="77777777" w:rsidR="00E62B39" w:rsidRDefault="001B4252" w:rsidP="00855408">
      <w:pPr>
        <w:numPr>
          <w:ilvl w:val="0"/>
          <w:numId w:val="5"/>
        </w:numPr>
        <w:ind w:leftChars="0" w:firstLineChars="0"/>
        <w:rPr>
          <w:rFonts w:ascii="Calibri" w:eastAsia="Calibri" w:hAnsi="Calibri" w:cs="Calibri"/>
        </w:rPr>
      </w:pPr>
      <w:r>
        <w:rPr>
          <w:rFonts w:ascii="Calibri" w:eastAsia="Calibri" w:hAnsi="Calibri" w:cs="Calibri"/>
        </w:rPr>
        <w:t>Glaucoma</w:t>
      </w:r>
    </w:p>
    <w:p w14:paraId="29D9C7FD" w14:textId="77777777" w:rsidR="00E62B39" w:rsidRDefault="001B4252" w:rsidP="00855408">
      <w:pPr>
        <w:numPr>
          <w:ilvl w:val="0"/>
          <w:numId w:val="5"/>
        </w:numPr>
        <w:ind w:leftChars="0" w:firstLineChars="0"/>
        <w:rPr>
          <w:rFonts w:ascii="Calibri" w:eastAsia="Calibri" w:hAnsi="Calibri" w:cs="Calibri"/>
        </w:rPr>
      </w:pPr>
      <w:r>
        <w:rPr>
          <w:rFonts w:ascii="Calibri" w:eastAsia="Calibri" w:hAnsi="Calibri" w:cs="Calibri"/>
        </w:rPr>
        <w:t>Thyroid-related Eye Disease</w:t>
      </w:r>
    </w:p>
    <w:p w14:paraId="22DA01CA" w14:textId="77777777" w:rsidR="00E62B39" w:rsidRDefault="001B4252" w:rsidP="00855408">
      <w:pPr>
        <w:numPr>
          <w:ilvl w:val="0"/>
          <w:numId w:val="5"/>
        </w:numPr>
        <w:ind w:leftChars="0" w:firstLineChars="0"/>
        <w:rPr>
          <w:rFonts w:ascii="Calibri" w:eastAsia="Calibri" w:hAnsi="Calibri" w:cs="Calibri"/>
        </w:rPr>
      </w:pPr>
      <w:r>
        <w:rPr>
          <w:rFonts w:ascii="Calibri" w:eastAsia="Calibri" w:hAnsi="Calibri" w:cs="Calibri"/>
        </w:rPr>
        <w:t>Trauma</w:t>
      </w:r>
    </w:p>
    <w:p w14:paraId="208363CC" w14:textId="77777777" w:rsidR="00E62B39" w:rsidRDefault="001B4252" w:rsidP="00855408">
      <w:pPr>
        <w:numPr>
          <w:ilvl w:val="0"/>
          <w:numId w:val="5"/>
        </w:numPr>
        <w:ind w:leftChars="0" w:firstLineChars="0"/>
        <w:rPr>
          <w:rFonts w:ascii="Calibri" w:eastAsia="Calibri" w:hAnsi="Calibri" w:cs="Calibri"/>
        </w:rPr>
      </w:pPr>
      <w:r>
        <w:rPr>
          <w:rFonts w:ascii="Calibri" w:eastAsia="Calibri" w:hAnsi="Calibri" w:cs="Calibri"/>
        </w:rPr>
        <w:t>Optic Neuritis</w:t>
      </w:r>
    </w:p>
    <w:p w14:paraId="6B985289" w14:textId="77777777" w:rsidR="00E62B39" w:rsidRDefault="001B4252" w:rsidP="00855408">
      <w:pPr>
        <w:numPr>
          <w:ilvl w:val="0"/>
          <w:numId w:val="5"/>
        </w:numPr>
        <w:ind w:leftChars="0" w:firstLineChars="0"/>
        <w:rPr>
          <w:rFonts w:ascii="Calibri" w:eastAsia="Calibri" w:hAnsi="Calibri" w:cs="Calibri"/>
        </w:rPr>
      </w:pPr>
      <w:r>
        <w:rPr>
          <w:rFonts w:ascii="Calibri" w:eastAsia="Calibri" w:hAnsi="Calibri" w:cs="Calibri"/>
        </w:rPr>
        <w:t>Orbital or Eyelid Mass</w:t>
      </w:r>
    </w:p>
    <w:p w14:paraId="4DA35245" w14:textId="77777777" w:rsidR="00E62B39" w:rsidRDefault="001B4252" w:rsidP="00855408">
      <w:pPr>
        <w:numPr>
          <w:ilvl w:val="0"/>
          <w:numId w:val="5"/>
        </w:numPr>
        <w:ind w:leftChars="0" w:firstLineChars="0"/>
        <w:rPr>
          <w:rFonts w:ascii="Calibri" w:eastAsia="Calibri" w:hAnsi="Calibri" w:cs="Calibri"/>
        </w:rPr>
      </w:pPr>
      <w:r>
        <w:rPr>
          <w:rFonts w:ascii="Calibri" w:eastAsia="Calibri" w:hAnsi="Calibri" w:cs="Calibri"/>
        </w:rPr>
        <w:t>Uveitis</w:t>
      </w:r>
    </w:p>
    <w:p w14:paraId="0D980EB1" w14:textId="77777777" w:rsidR="00E62B39" w:rsidRDefault="001B4252" w:rsidP="00855408">
      <w:pPr>
        <w:numPr>
          <w:ilvl w:val="0"/>
          <w:numId w:val="5"/>
        </w:numPr>
        <w:ind w:leftChars="0" w:firstLineChars="0"/>
        <w:rPr>
          <w:rFonts w:ascii="Calibri" w:eastAsia="Calibri" w:hAnsi="Calibri" w:cs="Calibri"/>
        </w:rPr>
      </w:pPr>
      <w:r>
        <w:rPr>
          <w:rFonts w:ascii="Calibri" w:eastAsia="Calibri" w:hAnsi="Calibri" w:cs="Calibri"/>
        </w:rPr>
        <w:t>Nasolacrimal Duct Obstruction</w:t>
      </w:r>
    </w:p>
    <w:p w14:paraId="1D7845D0" w14:textId="77777777" w:rsidR="00E62B39" w:rsidRDefault="001B4252" w:rsidP="00855408">
      <w:pPr>
        <w:numPr>
          <w:ilvl w:val="0"/>
          <w:numId w:val="5"/>
        </w:numPr>
        <w:ind w:leftChars="0" w:firstLineChars="0"/>
        <w:rPr>
          <w:rFonts w:ascii="Calibri" w:eastAsia="Calibri" w:hAnsi="Calibri" w:cs="Calibri"/>
        </w:rPr>
      </w:pPr>
      <w:r>
        <w:rPr>
          <w:rFonts w:ascii="Calibri" w:eastAsia="Calibri" w:hAnsi="Calibri" w:cs="Calibri"/>
        </w:rPr>
        <w:t>Dry Eye</w:t>
      </w:r>
    </w:p>
    <w:p w14:paraId="2A1B082B" w14:textId="77777777" w:rsidR="00E62B39" w:rsidRDefault="00E62B39">
      <w:pPr>
        <w:ind w:left="0"/>
        <w:rPr>
          <w:rFonts w:ascii="Calibri" w:eastAsia="Calibri" w:hAnsi="Calibri" w:cs="Calibri"/>
        </w:rPr>
      </w:pPr>
    </w:p>
    <w:p w14:paraId="46399785" w14:textId="6CA09A94" w:rsidR="00E62B39" w:rsidRPr="003E5496" w:rsidRDefault="001B4252">
      <w:pPr>
        <w:ind w:left="0"/>
        <w:rPr>
          <w:rFonts w:ascii="Calibri" w:eastAsia="Calibri" w:hAnsi="Calibri" w:cs="Calibri"/>
          <w:b/>
        </w:rPr>
      </w:pPr>
      <w:r>
        <w:rPr>
          <w:rFonts w:ascii="Calibri" w:eastAsia="Calibri" w:hAnsi="Calibri" w:cs="Calibri"/>
          <w:b/>
        </w:rPr>
        <w:t>Class Schedule and Blueprint of Activities</w:t>
      </w:r>
    </w:p>
    <w:p w14:paraId="6857031E" w14:textId="2B60C959" w:rsidR="00DB3791" w:rsidRDefault="00DB3791" w:rsidP="00DB3791">
      <w:pPr>
        <w:pStyle w:val="ListParagraph"/>
        <w:numPr>
          <w:ilvl w:val="0"/>
          <w:numId w:val="2"/>
        </w:numPr>
        <w:ind w:leftChars="0" w:firstLineChars="0"/>
        <w:rPr>
          <w:rFonts w:ascii="Calibri" w:eastAsia="Calibri" w:hAnsi="Calibri" w:cs="Calibri"/>
          <w:bCs/>
          <w:sz w:val="24"/>
          <w:szCs w:val="24"/>
        </w:rPr>
      </w:pPr>
      <w:r w:rsidRPr="003E5496">
        <w:rPr>
          <w:rFonts w:ascii="Calibri" w:eastAsia="Calibri" w:hAnsi="Calibri" w:cs="Calibri"/>
          <w:bCs/>
          <w:sz w:val="24"/>
          <w:szCs w:val="24"/>
        </w:rPr>
        <w:t xml:space="preserve">Orientation – </w:t>
      </w:r>
      <w:r w:rsidR="003E5496">
        <w:rPr>
          <w:rFonts w:ascii="Calibri" w:eastAsia="Calibri" w:hAnsi="Calibri" w:cs="Calibri"/>
          <w:bCs/>
          <w:sz w:val="24"/>
          <w:szCs w:val="24"/>
        </w:rPr>
        <w:t>The orientation will be given 1 day before shifting in.</w:t>
      </w:r>
    </w:p>
    <w:p w14:paraId="6576A2BA" w14:textId="4794DBD7" w:rsidR="00EA7FAE" w:rsidRPr="00EA7FAE" w:rsidRDefault="009B0B73" w:rsidP="00EA7FAE">
      <w:pPr>
        <w:pStyle w:val="ListParagraph"/>
        <w:numPr>
          <w:ilvl w:val="0"/>
          <w:numId w:val="2"/>
        </w:numPr>
        <w:ind w:leftChars="0" w:firstLineChars="0"/>
        <w:rPr>
          <w:rFonts w:ascii="Calibri" w:eastAsia="Calibri" w:hAnsi="Calibri" w:cs="Calibri"/>
        </w:rPr>
      </w:pPr>
      <w:r>
        <w:rPr>
          <w:rFonts w:ascii="Calibri" w:eastAsia="Calibri" w:hAnsi="Calibri" w:cs="Calibri"/>
          <w:bCs/>
          <w:sz w:val="24"/>
          <w:szCs w:val="24"/>
        </w:rPr>
        <w:t xml:space="preserve">Review lectures and curated videos – Materials will be provided via the UP Manila Virtual Learning Environment.  Additional self-guided learning is encouraged with the aid of the </w:t>
      </w:r>
      <w:r w:rsidR="001A15AB">
        <w:rPr>
          <w:rFonts w:ascii="Calibri" w:eastAsia="Calibri" w:hAnsi="Calibri" w:cs="Calibri"/>
          <w:bCs/>
          <w:sz w:val="24"/>
          <w:szCs w:val="24"/>
        </w:rPr>
        <w:t>prescribed textbook (Self-Instructional Materials in Ophthalmology by Valbuena and Ca</w:t>
      </w:r>
      <w:r w:rsidR="00EA7FAE">
        <w:rPr>
          <w:rFonts w:ascii="Calibri" w:eastAsia="Calibri" w:hAnsi="Calibri" w:cs="Calibri"/>
          <w:bCs/>
          <w:sz w:val="24"/>
          <w:szCs w:val="24"/>
        </w:rPr>
        <w:t>stillo, 3</w:t>
      </w:r>
      <w:r w:rsidR="00EA7FAE" w:rsidRPr="00EA7FAE">
        <w:rPr>
          <w:rFonts w:ascii="Calibri" w:eastAsia="Calibri" w:hAnsi="Calibri" w:cs="Calibri"/>
          <w:bCs/>
          <w:sz w:val="24"/>
          <w:szCs w:val="24"/>
          <w:vertAlign w:val="superscript"/>
        </w:rPr>
        <w:t>rd</w:t>
      </w:r>
      <w:r w:rsidR="00EA7FAE">
        <w:rPr>
          <w:rFonts w:ascii="Calibri" w:eastAsia="Calibri" w:hAnsi="Calibri" w:cs="Calibri"/>
          <w:bCs/>
          <w:sz w:val="24"/>
          <w:szCs w:val="24"/>
        </w:rPr>
        <w:t xml:space="preserve"> edition).</w:t>
      </w:r>
    </w:p>
    <w:p w14:paraId="34C2A717" w14:textId="2B90BB05" w:rsidR="00EA7FAE" w:rsidRPr="00CC6075" w:rsidRDefault="00EA7FAE" w:rsidP="00EA7FAE">
      <w:pPr>
        <w:pStyle w:val="ListParagraph"/>
        <w:numPr>
          <w:ilvl w:val="0"/>
          <w:numId w:val="2"/>
        </w:numPr>
        <w:ind w:leftChars="0" w:firstLineChars="0"/>
        <w:rPr>
          <w:rFonts w:ascii="Calibri" w:eastAsia="Calibri" w:hAnsi="Calibri" w:cs="Calibri"/>
        </w:rPr>
      </w:pPr>
      <w:r>
        <w:rPr>
          <w:rFonts w:ascii="Calibri" w:eastAsia="Calibri" w:hAnsi="Calibri" w:cs="Calibri"/>
          <w:bCs/>
          <w:sz w:val="24"/>
          <w:szCs w:val="24"/>
        </w:rPr>
        <w:t>Department Conferences – Conferences will be held every Tuesday and/or Thursday</w:t>
      </w:r>
      <w:r w:rsidR="00B765B4">
        <w:rPr>
          <w:rFonts w:ascii="Calibri" w:eastAsia="Calibri" w:hAnsi="Calibri" w:cs="Calibri"/>
          <w:bCs/>
          <w:sz w:val="24"/>
          <w:szCs w:val="24"/>
        </w:rPr>
        <w:t>. Each student is required to attend at least 2 conferences.</w:t>
      </w:r>
    </w:p>
    <w:p w14:paraId="41448C08" w14:textId="04D495D6" w:rsidR="00F34086" w:rsidRPr="00724D49" w:rsidRDefault="00CC6075" w:rsidP="00724D49">
      <w:pPr>
        <w:pStyle w:val="ListParagraph"/>
        <w:numPr>
          <w:ilvl w:val="0"/>
          <w:numId w:val="2"/>
        </w:numPr>
        <w:ind w:leftChars="0" w:firstLineChars="0"/>
        <w:rPr>
          <w:rFonts w:ascii="Calibri" w:eastAsia="Calibri" w:hAnsi="Calibri" w:cs="Calibri"/>
        </w:rPr>
      </w:pPr>
      <w:r>
        <w:rPr>
          <w:rFonts w:ascii="Calibri" w:eastAsia="Calibri" w:hAnsi="Calibri" w:cs="Calibri"/>
          <w:bCs/>
          <w:sz w:val="24"/>
          <w:szCs w:val="24"/>
        </w:rPr>
        <w:t xml:space="preserve">Virtual Clinics and Rounds </w:t>
      </w:r>
      <w:r w:rsidR="000B01BB">
        <w:rPr>
          <w:rFonts w:ascii="Calibri" w:eastAsia="Calibri" w:hAnsi="Calibri" w:cs="Calibri"/>
          <w:bCs/>
          <w:sz w:val="24"/>
          <w:szCs w:val="24"/>
        </w:rPr>
        <w:t>–</w:t>
      </w:r>
      <w:r>
        <w:rPr>
          <w:rFonts w:ascii="Calibri" w:eastAsia="Calibri" w:hAnsi="Calibri" w:cs="Calibri"/>
          <w:bCs/>
          <w:sz w:val="24"/>
          <w:szCs w:val="24"/>
        </w:rPr>
        <w:t xml:space="preserve"> </w:t>
      </w:r>
      <w:r w:rsidR="000B01BB">
        <w:rPr>
          <w:rFonts w:ascii="Calibri" w:eastAsia="Calibri" w:hAnsi="Calibri" w:cs="Calibri"/>
          <w:bCs/>
          <w:sz w:val="24"/>
          <w:szCs w:val="24"/>
        </w:rPr>
        <w:t>Students are required to attend 3</w:t>
      </w:r>
      <w:r w:rsidR="007C1018">
        <w:rPr>
          <w:rFonts w:ascii="Calibri" w:eastAsia="Calibri" w:hAnsi="Calibri" w:cs="Calibri"/>
          <w:bCs/>
          <w:sz w:val="24"/>
          <w:szCs w:val="24"/>
        </w:rPr>
        <w:t xml:space="preserve"> during Phase 1 and 3 during Phase 2</w:t>
      </w:r>
      <w:r w:rsidR="00F34086">
        <w:rPr>
          <w:rFonts w:ascii="Calibri" w:eastAsia="Calibri" w:hAnsi="Calibri" w:cs="Calibri"/>
          <w:bCs/>
          <w:sz w:val="24"/>
          <w:szCs w:val="24"/>
        </w:rPr>
        <w:t>.</w:t>
      </w:r>
    </w:p>
    <w:p w14:paraId="6A84E34B" w14:textId="5F04DC52" w:rsidR="00724D49" w:rsidRPr="009678C1" w:rsidRDefault="00724D49" w:rsidP="00724D49">
      <w:pPr>
        <w:pStyle w:val="ListParagraph"/>
        <w:numPr>
          <w:ilvl w:val="0"/>
          <w:numId w:val="2"/>
        </w:numPr>
        <w:ind w:leftChars="0" w:firstLineChars="0"/>
        <w:rPr>
          <w:rFonts w:ascii="Calibri" w:eastAsia="Calibri" w:hAnsi="Calibri" w:cs="Calibri"/>
        </w:rPr>
      </w:pPr>
      <w:r>
        <w:rPr>
          <w:rFonts w:ascii="Calibri" w:eastAsia="Calibri" w:hAnsi="Calibri" w:cs="Calibri"/>
          <w:bCs/>
          <w:sz w:val="24"/>
          <w:szCs w:val="24"/>
        </w:rPr>
        <w:t xml:space="preserve">Cataract Small Group Discussion (Phase 1) – Students will be given curated videos for review. </w:t>
      </w:r>
      <w:r w:rsidR="004A0095">
        <w:rPr>
          <w:rFonts w:ascii="Calibri" w:eastAsia="Calibri" w:hAnsi="Calibri" w:cs="Calibri"/>
          <w:bCs/>
          <w:sz w:val="24"/>
          <w:szCs w:val="24"/>
        </w:rPr>
        <w:t xml:space="preserve">They must answer the guide questions and submit their answers by Wednesday </w:t>
      </w:r>
      <w:r w:rsidR="00605FD8">
        <w:rPr>
          <w:rFonts w:ascii="Calibri" w:eastAsia="Calibri" w:hAnsi="Calibri" w:cs="Calibri"/>
          <w:bCs/>
          <w:sz w:val="24"/>
          <w:szCs w:val="24"/>
        </w:rPr>
        <w:t xml:space="preserve">5pm. </w:t>
      </w:r>
      <w:r w:rsidR="002426E5">
        <w:rPr>
          <w:rFonts w:ascii="Calibri" w:eastAsia="Calibri" w:hAnsi="Calibri" w:cs="Calibri"/>
          <w:bCs/>
          <w:sz w:val="24"/>
          <w:szCs w:val="24"/>
        </w:rPr>
        <w:t>The synchronous session with their faculty facilitator will be scheduled on Thursday or Friday.</w:t>
      </w:r>
    </w:p>
    <w:p w14:paraId="58852236" w14:textId="7C794028" w:rsidR="009678C1" w:rsidRPr="00316B62" w:rsidRDefault="009678C1" w:rsidP="00724D49">
      <w:pPr>
        <w:pStyle w:val="ListParagraph"/>
        <w:numPr>
          <w:ilvl w:val="0"/>
          <w:numId w:val="2"/>
        </w:numPr>
        <w:ind w:leftChars="0" w:firstLineChars="0"/>
        <w:rPr>
          <w:rFonts w:ascii="Calibri" w:eastAsia="Calibri" w:hAnsi="Calibri" w:cs="Calibri"/>
          <w:sz w:val="24"/>
          <w:szCs w:val="24"/>
        </w:rPr>
      </w:pPr>
      <w:r>
        <w:rPr>
          <w:rFonts w:ascii="Calibri" w:eastAsia="Calibri" w:hAnsi="Calibri" w:cs="Calibri"/>
          <w:bCs/>
          <w:sz w:val="24"/>
          <w:szCs w:val="24"/>
        </w:rPr>
        <w:lastRenderedPageBreak/>
        <w:t xml:space="preserve">Ward Case Small Group Discussion </w:t>
      </w:r>
      <w:r w:rsidR="00CB0EE2">
        <w:rPr>
          <w:rFonts w:ascii="Calibri" w:eastAsia="Calibri" w:hAnsi="Calibri" w:cs="Calibri"/>
          <w:bCs/>
          <w:sz w:val="24"/>
          <w:szCs w:val="24"/>
        </w:rPr>
        <w:t xml:space="preserve">(Phase 2) </w:t>
      </w:r>
      <w:r w:rsidR="008E6746">
        <w:rPr>
          <w:rFonts w:ascii="Calibri" w:eastAsia="Calibri" w:hAnsi="Calibri" w:cs="Calibri"/>
          <w:bCs/>
          <w:sz w:val="24"/>
          <w:szCs w:val="24"/>
        </w:rPr>
        <w:t>–</w:t>
      </w:r>
      <w:r>
        <w:rPr>
          <w:rFonts w:ascii="Calibri" w:eastAsia="Calibri" w:hAnsi="Calibri" w:cs="Calibri"/>
          <w:bCs/>
          <w:sz w:val="24"/>
          <w:szCs w:val="24"/>
        </w:rPr>
        <w:t xml:space="preserve"> </w:t>
      </w:r>
      <w:r w:rsidR="008E6746">
        <w:rPr>
          <w:rFonts w:ascii="Calibri" w:eastAsia="Calibri" w:hAnsi="Calibri" w:cs="Calibri"/>
          <w:bCs/>
          <w:sz w:val="24"/>
          <w:szCs w:val="24"/>
        </w:rPr>
        <w:t>If allowed to resume face-to-face classes, the students will interview an admitted patient and</w:t>
      </w:r>
      <w:r w:rsidR="00A85E32">
        <w:rPr>
          <w:rFonts w:ascii="Calibri" w:eastAsia="Calibri" w:hAnsi="Calibri" w:cs="Calibri"/>
          <w:bCs/>
          <w:sz w:val="24"/>
          <w:szCs w:val="24"/>
        </w:rPr>
        <w:t xml:space="preserve"> discuss the history, physical examination, management and plan. A</w:t>
      </w:r>
      <w:r w:rsidR="00CB0EE2">
        <w:rPr>
          <w:rFonts w:ascii="Calibri" w:eastAsia="Calibri" w:hAnsi="Calibri" w:cs="Calibri"/>
          <w:bCs/>
          <w:sz w:val="24"/>
          <w:szCs w:val="24"/>
        </w:rPr>
        <w:t xml:space="preserve"> c</w:t>
      </w:r>
      <w:r w:rsidR="00CB0EE2" w:rsidRPr="00316B62">
        <w:rPr>
          <w:rFonts w:ascii="Calibri" w:eastAsia="Calibri" w:hAnsi="Calibri" w:cs="Calibri"/>
          <w:bCs/>
          <w:sz w:val="24"/>
          <w:szCs w:val="24"/>
        </w:rPr>
        <w:t xml:space="preserve">ase vignette will be provided if Phase 2 will remain </w:t>
      </w:r>
      <w:r w:rsidR="004414D7" w:rsidRPr="00316B62">
        <w:rPr>
          <w:rFonts w:ascii="Calibri" w:eastAsia="Calibri" w:hAnsi="Calibri" w:cs="Calibri"/>
          <w:bCs/>
          <w:sz w:val="24"/>
          <w:szCs w:val="24"/>
        </w:rPr>
        <w:t>purely online.</w:t>
      </w:r>
    </w:p>
    <w:p w14:paraId="529F4567" w14:textId="3380645F" w:rsidR="004414D7" w:rsidRPr="00316B62" w:rsidRDefault="00E36946" w:rsidP="00724D49">
      <w:pPr>
        <w:pStyle w:val="ListParagraph"/>
        <w:numPr>
          <w:ilvl w:val="0"/>
          <w:numId w:val="2"/>
        </w:numPr>
        <w:ind w:leftChars="0" w:firstLineChars="0"/>
        <w:rPr>
          <w:rFonts w:ascii="Calibri" w:eastAsia="Calibri" w:hAnsi="Calibri" w:cs="Calibri"/>
          <w:sz w:val="24"/>
          <w:szCs w:val="24"/>
        </w:rPr>
      </w:pPr>
      <w:r w:rsidRPr="00316B62">
        <w:rPr>
          <w:rFonts w:ascii="Calibri" w:eastAsia="Calibri" w:hAnsi="Calibri" w:cs="Calibri"/>
          <w:sz w:val="24"/>
          <w:szCs w:val="24"/>
        </w:rPr>
        <w:t xml:space="preserve">Community-Oriented Medical Education Project – Each student must </w:t>
      </w:r>
      <w:r w:rsidR="00F847BD" w:rsidRPr="00316B62">
        <w:rPr>
          <w:rFonts w:ascii="Calibri" w:eastAsia="Calibri" w:hAnsi="Calibri" w:cs="Calibri"/>
          <w:sz w:val="24"/>
          <w:szCs w:val="24"/>
        </w:rPr>
        <w:t xml:space="preserve">make a meme or short video addressing a common </w:t>
      </w:r>
      <w:r w:rsidR="005929A7" w:rsidRPr="00316B62">
        <w:rPr>
          <w:rFonts w:ascii="Calibri" w:eastAsia="Calibri" w:hAnsi="Calibri" w:cs="Calibri"/>
          <w:sz w:val="24"/>
          <w:szCs w:val="24"/>
        </w:rPr>
        <w:t xml:space="preserve">eye-related problem or </w:t>
      </w:r>
      <w:r w:rsidR="00F847BD" w:rsidRPr="00316B62">
        <w:rPr>
          <w:rFonts w:ascii="Calibri" w:eastAsia="Calibri" w:hAnsi="Calibri" w:cs="Calibri"/>
          <w:sz w:val="24"/>
          <w:szCs w:val="24"/>
        </w:rPr>
        <w:t>misconception about eye care</w:t>
      </w:r>
      <w:r w:rsidR="005929A7" w:rsidRPr="00316B62">
        <w:rPr>
          <w:rFonts w:ascii="Calibri" w:eastAsia="Calibri" w:hAnsi="Calibri" w:cs="Calibri"/>
          <w:sz w:val="24"/>
          <w:szCs w:val="24"/>
        </w:rPr>
        <w:t>. A 280-character caption and 100-word d</w:t>
      </w:r>
      <w:r w:rsidR="00C05492" w:rsidRPr="00316B62">
        <w:rPr>
          <w:rFonts w:ascii="Calibri" w:eastAsia="Calibri" w:hAnsi="Calibri" w:cs="Calibri"/>
          <w:sz w:val="24"/>
          <w:szCs w:val="24"/>
        </w:rPr>
        <w:t>iscussion must be submitted together with the</w:t>
      </w:r>
      <w:r w:rsidR="004F48A9" w:rsidRPr="00316B62">
        <w:rPr>
          <w:rFonts w:ascii="Calibri" w:eastAsia="Calibri" w:hAnsi="Calibri" w:cs="Calibri"/>
          <w:sz w:val="24"/>
          <w:szCs w:val="24"/>
        </w:rPr>
        <w:t xml:space="preserve"> media output.</w:t>
      </w:r>
    </w:p>
    <w:p w14:paraId="5F975C43" w14:textId="76242328" w:rsidR="004F48A9" w:rsidRPr="00316B62" w:rsidRDefault="00CF26EC" w:rsidP="00724D49">
      <w:pPr>
        <w:pStyle w:val="ListParagraph"/>
        <w:numPr>
          <w:ilvl w:val="0"/>
          <w:numId w:val="2"/>
        </w:numPr>
        <w:ind w:leftChars="0" w:firstLineChars="0"/>
        <w:rPr>
          <w:rFonts w:ascii="Calibri" w:eastAsia="Calibri" w:hAnsi="Calibri" w:cs="Calibri"/>
        </w:rPr>
      </w:pPr>
      <w:r w:rsidRPr="00316B62">
        <w:rPr>
          <w:rFonts w:ascii="Calibri" w:eastAsia="Calibri" w:hAnsi="Calibri" w:cs="Calibri"/>
          <w:sz w:val="24"/>
          <w:szCs w:val="24"/>
        </w:rPr>
        <w:t>Formative Quizzes – Short non-graded quizzes will be provide</w:t>
      </w:r>
      <w:r w:rsidR="00316B62">
        <w:rPr>
          <w:rFonts w:ascii="Calibri" w:eastAsia="Calibri" w:hAnsi="Calibri" w:cs="Calibri"/>
          <w:sz w:val="24"/>
          <w:szCs w:val="24"/>
        </w:rPr>
        <w:t>d in the VLE. These are optional.</w:t>
      </w:r>
    </w:p>
    <w:p w14:paraId="6365B1E9" w14:textId="38CED904" w:rsidR="00316B62" w:rsidRPr="00B81522" w:rsidRDefault="00316B62" w:rsidP="00724D49">
      <w:pPr>
        <w:pStyle w:val="ListParagraph"/>
        <w:numPr>
          <w:ilvl w:val="0"/>
          <w:numId w:val="2"/>
        </w:numPr>
        <w:ind w:leftChars="0" w:firstLineChars="0"/>
        <w:rPr>
          <w:rFonts w:ascii="Calibri" w:eastAsia="Calibri" w:hAnsi="Calibri" w:cs="Calibri"/>
        </w:rPr>
      </w:pPr>
      <w:r>
        <w:rPr>
          <w:rFonts w:ascii="Calibri" w:eastAsia="Calibri" w:hAnsi="Calibri" w:cs="Calibri"/>
          <w:sz w:val="24"/>
          <w:szCs w:val="24"/>
        </w:rPr>
        <w:t xml:space="preserve">Summative Quizzes </w:t>
      </w:r>
      <w:r w:rsidR="00B81522">
        <w:rPr>
          <w:rFonts w:ascii="Calibri" w:eastAsia="Calibri" w:hAnsi="Calibri" w:cs="Calibri"/>
          <w:sz w:val="24"/>
          <w:szCs w:val="24"/>
        </w:rPr>
        <w:t>–</w:t>
      </w:r>
      <w:r>
        <w:rPr>
          <w:rFonts w:ascii="Calibri" w:eastAsia="Calibri" w:hAnsi="Calibri" w:cs="Calibri"/>
          <w:sz w:val="24"/>
          <w:szCs w:val="24"/>
        </w:rPr>
        <w:t xml:space="preserve"> </w:t>
      </w:r>
      <w:r w:rsidR="00B81522">
        <w:rPr>
          <w:rFonts w:ascii="Calibri" w:eastAsia="Calibri" w:hAnsi="Calibri" w:cs="Calibri"/>
          <w:sz w:val="24"/>
          <w:szCs w:val="24"/>
        </w:rPr>
        <w:t>Seven subspecialty quizzes will be given at the end of each block’s Phase 2 rotation.</w:t>
      </w:r>
    </w:p>
    <w:p w14:paraId="72683C00" w14:textId="45AB4601" w:rsidR="00B81522" w:rsidRPr="00724D49" w:rsidRDefault="00B81522" w:rsidP="00724D49">
      <w:pPr>
        <w:pStyle w:val="ListParagraph"/>
        <w:numPr>
          <w:ilvl w:val="0"/>
          <w:numId w:val="2"/>
        </w:numPr>
        <w:ind w:leftChars="0" w:firstLineChars="0"/>
        <w:rPr>
          <w:rFonts w:ascii="Calibri" w:eastAsia="Calibri" w:hAnsi="Calibri" w:cs="Calibri"/>
        </w:rPr>
      </w:pPr>
      <w:r>
        <w:rPr>
          <w:rFonts w:ascii="Calibri" w:eastAsia="Calibri" w:hAnsi="Calibri" w:cs="Calibri"/>
          <w:sz w:val="24"/>
          <w:szCs w:val="24"/>
        </w:rPr>
        <w:t>Final Examination and Comprehensive Examination – These will be given at the end of the academic year.</w:t>
      </w:r>
    </w:p>
    <w:p w14:paraId="17D46AF6" w14:textId="77777777" w:rsidR="00E62B39" w:rsidRDefault="00E62B39">
      <w:pPr>
        <w:ind w:left="0"/>
        <w:rPr>
          <w:rFonts w:ascii="Calibri" w:eastAsia="Calibri" w:hAnsi="Calibri" w:cs="Calibri"/>
        </w:rPr>
      </w:pPr>
    </w:p>
    <w:p w14:paraId="74AC04BE" w14:textId="6F50C11B" w:rsidR="00E62B39" w:rsidRPr="00A12733" w:rsidRDefault="00A12733">
      <w:pPr>
        <w:ind w:left="0"/>
        <w:rPr>
          <w:rFonts w:ascii="Calibri" w:eastAsia="Calibri" w:hAnsi="Calibri" w:cs="Calibri"/>
          <w:b/>
          <w:bCs/>
        </w:rPr>
      </w:pPr>
      <w:r>
        <w:rPr>
          <w:rFonts w:ascii="Calibri" w:eastAsia="Calibri" w:hAnsi="Calibri" w:cs="Calibri"/>
          <w:b/>
          <w:bCs/>
        </w:rPr>
        <w:t>Evaluation</w:t>
      </w:r>
    </w:p>
    <w:tbl>
      <w:tblPr>
        <w:tblStyle w:val="GridTable3-Accent1"/>
        <w:tblW w:w="4662" w:type="dxa"/>
        <w:tblLayout w:type="fixed"/>
        <w:tblLook w:val="0400" w:firstRow="0" w:lastRow="0" w:firstColumn="0" w:lastColumn="0" w:noHBand="0" w:noVBand="1"/>
      </w:tblPr>
      <w:tblGrid>
        <w:gridCol w:w="3244"/>
        <w:gridCol w:w="1418"/>
      </w:tblGrid>
      <w:tr w:rsidR="00E62B39" w14:paraId="060E7CA9" w14:textId="77777777" w:rsidTr="00A56CB5">
        <w:trPr>
          <w:cnfStyle w:val="000000100000" w:firstRow="0" w:lastRow="0" w:firstColumn="0" w:lastColumn="0" w:oddVBand="0" w:evenVBand="0" w:oddHBand="1" w:evenHBand="0" w:firstRowFirstColumn="0" w:firstRowLastColumn="0" w:lastRowFirstColumn="0" w:lastRowLastColumn="0"/>
        </w:trPr>
        <w:tc>
          <w:tcPr>
            <w:tcW w:w="3244" w:type="dxa"/>
          </w:tcPr>
          <w:p w14:paraId="063EE570" w14:textId="1C21295E" w:rsidR="00E62B39" w:rsidRDefault="00E24268">
            <w:pPr>
              <w:ind w:left="0"/>
              <w:rPr>
                <w:rFonts w:ascii="Calibri" w:eastAsia="Calibri" w:hAnsi="Calibri" w:cs="Calibri"/>
              </w:rPr>
            </w:pPr>
            <w:r>
              <w:rPr>
                <w:rFonts w:ascii="Calibri" w:eastAsia="Calibri" w:hAnsi="Calibri" w:cs="Calibri"/>
              </w:rPr>
              <w:t xml:space="preserve">Summative </w:t>
            </w:r>
            <w:r w:rsidR="001B4252">
              <w:rPr>
                <w:rFonts w:ascii="Calibri" w:eastAsia="Calibri" w:hAnsi="Calibri" w:cs="Calibri"/>
              </w:rPr>
              <w:t>quizzes</w:t>
            </w:r>
          </w:p>
        </w:tc>
        <w:tc>
          <w:tcPr>
            <w:tcW w:w="1418" w:type="dxa"/>
          </w:tcPr>
          <w:p w14:paraId="35F4A945" w14:textId="77777777" w:rsidR="00E62B39" w:rsidRDefault="001B4252">
            <w:pPr>
              <w:ind w:left="0"/>
              <w:jc w:val="right"/>
              <w:rPr>
                <w:rFonts w:ascii="Calibri" w:eastAsia="Calibri" w:hAnsi="Calibri" w:cs="Calibri"/>
              </w:rPr>
            </w:pPr>
            <w:r>
              <w:rPr>
                <w:rFonts w:ascii="Calibri" w:eastAsia="Calibri" w:hAnsi="Calibri" w:cs="Calibri"/>
              </w:rPr>
              <w:t>50%</w:t>
            </w:r>
          </w:p>
        </w:tc>
      </w:tr>
      <w:tr w:rsidR="00E62B39" w14:paraId="7055D4CC" w14:textId="77777777" w:rsidTr="00A56CB5">
        <w:tc>
          <w:tcPr>
            <w:tcW w:w="3244" w:type="dxa"/>
          </w:tcPr>
          <w:p w14:paraId="74D10288" w14:textId="77777777" w:rsidR="00E62B39" w:rsidRDefault="001B4252">
            <w:pPr>
              <w:ind w:left="0"/>
              <w:rPr>
                <w:rFonts w:ascii="Calibri" w:eastAsia="Calibri" w:hAnsi="Calibri" w:cs="Calibri"/>
              </w:rPr>
            </w:pPr>
            <w:r>
              <w:rPr>
                <w:rFonts w:ascii="Calibri" w:eastAsia="Calibri" w:hAnsi="Calibri" w:cs="Calibri"/>
              </w:rPr>
              <w:t>Cataract SGD</w:t>
            </w:r>
          </w:p>
        </w:tc>
        <w:tc>
          <w:tcPr>
            <w:tcW w:w="1418" w:type="dxa"/>
          </w:tcPr>
          <w:p w14:paraId="115B22E1" w14:textId="77777777" w:rsidR="00E62B39" w:rsidRDefault="001B4252">
            <w:pPr>
              <w:ind w:left="0"/>
              <w:jc w:val="right"/>
              <w:rPr>
                <w:rFonts w:ascii="Calibri" w:eastAsia="Calibri" w:hAnsi="Calibri" w:cs="Calibri"/>
              </w:rPr>
            </w:pPr>
            <w:r>
              <w:rPr>
                <w:rFonts w:ascii="Calibri" w:eastAsia="Calibri" w:hAnsi="Calibri" w:cs="Calibri"/>
              </w:rPr>
              <w:t>10%</w:t>
            </w:r>
          </w:p>
        </w:tc>
      </w:tr>
      <w:tr w:rsidR="00E62B39" w14:paraId="5848F797" w14:textId="77777777" w:rsidTr="00A56CB5">
        <w:trPr>
          <w:cnfStyle w:val="000000100000" w:firstRow="0" w:lastRow="0" w:firstColumn="0" w:lastColumn="0" w:oddVBand="0" w:evenVBand="0" w:oddHBand="1" w:evenHBand="0" w:firstRowFirstColumn="0" w:firstRowLastColumn="0" w:lastRowFirstColumn="0" w:lastRowLastColumn="0"/>
        </w:trPr>
        <w:tc>
          <w:tcPr>
            <w:tcW w:w="3244" w:type="dxa"/>
          </w:tcPr>
          <w:p w14:paraId="27D185C1" w14:textId="77777777" w:rsidR="00E62B39" w:rsidRDefault="001B4252">
            <w:pPr>
              <w:ind w:left="0"/>
              <w:rPr>
                <w:rFonts w:ascii="Calibri" w:eastAsia="Calibri" w:hAnsi="Calibri" w:cs="Calibri"/>
              </w:rPr>
            </w:pPr>
            <w:r>
              <w:rPr>
                <w:rFonts w:ascii="Calibri" w:eastAsia="Calibri" w:hAnsi="Calibri" w:cs="Calibri"/>
              </w:rPr>
              <w:t>Ward Case SGD</w:t>
            </w:r>
          </w:p>
        </w:tc>
        <w:tc>
          <w:tcPr>
            <w:tcW w:w="1418" w:type="dxa"/>
          </w:tcPr>
          <w:p w14:paraId="2C050977" w14:textId="77777777" w:rsidR="00E62B39" w:rsidRDefault="001B4252">
            <w:pPr>
              <w:ind w:left="0"/>
              <w:jc w:val="right"/>
              <w:rPr>
                <w:rFonts w:ascii="Calibri" w:eastAsia="Calibri" w:hAnsi="Calibri" w:cs="Calibri"/>
              </w:rPr>
            </w:pPr>
            <w:r>
              <w:rPr>
                <w:rFonts w:ascii="Calibri" w:eastAsia="Calibri" w:hAnsi="Calibri" w:cs="Calibri"/>
              </w:rPr>
              <w:t>10%</w:t>
            </w:r>
          </w:p>
        </w:tc>
      </w:tr>
      <w:tr w:rsidR="00E62B39" w14:paraId="2C20C97C" w14:textId="77777777" w:rsidTr="00A56CB5">
        <w:tc>
          <w:tcPr>
            <w:tcW w:w="3244" w:type="dxa"/>
          </w:tcPr>
          <w:p w14:paraId="024F4223" w14:textId="5C13AA0A" w:rsidR="00E62B39" w:rsidRDefault="00E24268">
            <w:pPr>
              <w:ind w:left="0"/>
              <w:rPr>
                <w:rFonts w:ascii="Calibri" w:eastAsia="Calibri" w:hAnsi="Calibri" w:cs="Calibri"/>
              </w:rPr>
            </w:pPr>
            <w:r>
              <w:rPr>
                <w:rFonts w:ascii="Calibri" w:eastAsia="Calibri" w:hAnsi="Calibri" w:cs="Calibri"/>
              </w:rPr>
              <w:t>COME Project</w:t>
            </w:r>
          </w:p>
        </w:tc>
        <w:tc>
          <w:tcPr>
            <w:tcW w:w="1418" w:type="dxa"/>
          </w:tcPr>
          <w:p w14:paraId="35A8E9DE" w14:textId="77777777" w:rsidR="00E62B39" w:rsidRDefault="001B4252">
            <w:pPr>
              <w:ind w:left="0"/>
              <w:jc w:val="right"/>
              <w:rPr>
                <w:rFonts w:ascii="Calibri" w:eastAsia="Calibri" w:hAnsi="Calibri" w:cs="Calibri"/>
              </w:rPr>
            </w:pPr>
            <w:r>
              <w:rPr>
                <w:rFonts w:ascii="Calibri" w:eastAsia="Calibri" w:hAnsi="Calibri" w:cs="Calibri"/>
              </w:rPr>
              <w:t>10%</w:t>
            </w:r>
          </w:p>
        </w:tc>
      </w:tr>
      <w:tr w:rsidR="00E62B39" w14:paraId="0DDBC1B3" w14:textId="77777777" w:rsidTr="00A56CB5">
        <w:trPr>
          <w:cnfStyle w:val="000000100000" w:firstRow="0" w:lastRow="0" w:firstColumn="0" w:lastColumn="0" w:oddVBand="0" w:evenVBand="0" w:oddHBand="1" w:evenHBand="0" w:firstRowFirstColumn="0" w:firstRowLastColumn="0" w:lastRowFirstColumn="0" w:lastRowLastColumn="0"/>
        </w:trPr>
        <w:tc>
          <w:tcPr>
            <w:tcW w:w="3244" w:type="dxa"/>
          </w:tcPr>
          <w:p w14:paraId="00DE70BE" w14:textId="77777777" w:rsidR="00E62B39" w:rsidRDefault="001B4252">
            <w:pPr>
              <w:ind w:left="0"/>
              <w:rPr>
                <w:rFonts w:ascii="Calibri" w:eastAsia="Calibri" w:hAnsi="Calibri" w:cs="Calibri"/>
              </w:rPr>
            </w:pPr>
            <w:r>
              <w:rPr>
                <w:rFonts w:ascii="Calibri" w:eastAsia="Calibri" w:hAnsi="Calibri" w:cs="Calibri"/>
              </w:rPr>
              <w:t>Final exam</w:t>
            </w:r>
          </w:p>
        </w:tc>
        <w:tc>
          <w:tcPr>
            <w:tcW w:w="1418" w:type="dxa"/>
          </w:tcPr>
          <w:p w14:paraId="7097E291" w14:textId="77777777" w:rsidR="00E62B39" w:rsidRDefault="001B4252">
            <w:pPr>
              <w:ind w:left="0"/>
              <w:jc w:val="right"/>
              <w:rPr>
                <w:rFonts w:ascii="Calibri" w:eastAsia="Calibri" w:hAnsi="Calibri" w:cs="Calibri"/>
              </w:rPr>
            </w:pPr>
            <w:r>
              <w:rPr>
                <w:rFonts w:ascii="Calibri" w:eastAsia="Calibri" w:hAnsi="Calibri" w:cs="Calibri"/>
              </w:rPr>
              <w:t>10%</w:t>
            </w:r>
          </w:p>
        </w:tc>
      </w:tr>
      <w:tr w:rsidR="00E62B39" w14:paraId="538D1523" w14:textId="77777777" w:rsidTr="00A56CB5">
        <w:tc>
          <w:tcPr>
            <w:tcW w:w="3244" w:type="dxa"/>
          </w:tcPr>
          <w:p w14:paraId="42A2BA22" w14:textId="77777777" w:rsidR="00E62B39" w:rsidRDefault="001B4252">
            <w:pPr>
              <w:ind w:left="0"/>
              <w:rPr>
                <w:rFonts w:ascii="Calibri" w:eastAsia="Calibri" w:hAnsi="Calibri" w:cs="Calibri"/>
              </w:rPr>
            </w:pPr>
            <w:r>
              <w:rPr>
                <w:rFonts w:ascii="Calibri" w:eastAsia="Calibri" w:hAnsi="Calibri" w:cs="Calibri"/>
              </w:rPr>
              <w:t>Comprehensive exams</w:t>
            </w:r>
          </w:p>
        </w:tc>
        <w:tc>
          <w:tcPr>
            <w:tcW w:w="1418" w:type="dxa"/>
          </w:tcPr>
          <w:p w14:paraId="77CB767A" w14:textId="77777777" w:rsidR="00E62B39" w:rsidRDefault="001B4252">
            <w:pPr>
              <w:ind w:left="0"/>
              <w:jc w:val="right"/>
              <w:rPr>
                <w:rFonts w:ascii="Calibri" w:eastAsia="Calibri" w:hAnsi="Calibri" w:cs="Calibri"/>
              </w:rPr>
            </w:pPr>
            <w:r>
              <w:rPr>
                <w:rFonts w:ascii="Calibri" w:eastAsia="Calibri" w:hAnsi="Calibri" w:cs="Calibri"/>
              </w:rPr>
              <w:t>10%</w:t>
            </w:r>
          </w:p>
        </w:tc>
      </w:tr>
      <w:tr w:rsidR="00E62B39" w14:paraId="37976711" w14:textId="77777777" w:rsidTr="00A56CB5">
        <w:trPr>
          <w:cnfStyle w:val="000000100000" w:firstRow="0" w:lastRow="0" w:firstColumn="0" w:lastColumn="0" w:oddVBand="0" w:evenVBand="0" w:oddHBand="1" w:evenHBand="0" w:firstRowFirstColumn="0" w:firstRowLastColumn="0" w:lastRowFirstColumn="0" w:lastRowLastColumn="0"/>
        </w:trPr>
        <w:tc>
          <w:tcPr>
            <w:tcW w:w="3244" w:type="dxa"/>
          </w:tcPr>
          <w:p w14:paraId="6670D26E" w14:textId="77777777" w:rsidR="00E62B39" w:rsidRDefault="001B4252">
            <w:pPr>
              <w:ind w:left="0"/>
              <w:rPr>
                <w:rFonts w:ascii="Calibri" w:eastAsia="Calibri" w:hAnsi="Calibri" w:cs="Calibri"/>
              </w:rPr>
            </w:pPr>
            <w:r>
              <w:rPr>
                <w:rFonts w:ascii="Calibri" w:eastAsia="Calibri" w:hAnsi="Calibri" w:cs="Calibri"/>
              </w:rPr>
              <w:t>TOTAL</w:t>
            </w:r>
          </w:p>
        </w:tc>
        <w:tc>
          <w:tcPr>
            <w:tcW w:w="1418" w:type="dxa"/>
          </w:tcPr>
          <w:p w14:paraId="1145A353" w14:textId="77777777" w:rsidR="00E62B39" w:rsidRDefault="001B4252">
            <w:pPr>
              <w:ind w:left="0"/>
              <w:jc w:val="right"/>
              <w:rPr>
                <w:rFonts w:ascii="Calibri" w:eastAsia="Calibri" w:hAnsi="Calibri" w:cs="Calibri"/>
              </w:rPr>
            </w:pPr>
            <w:r>
              <w:rPr>
                <w:rFonts w:ascii="Calibri" w:eastAsia="Calibri" w:hAnsi="Calibri" w:cs="Calibri"/>
              </w:rPr>
              <w:t>100%</w:t>
            </w:r>
          </w:p>
        </w:tc>
      </w:tr>
    </w:tbl>
    <w:p w14:paraId="4659CEB1" w14:textId="77777777" w:rsidR="00E62B39" w:rsidRDefault="00E62B39">
      <w:pPr>
        <w:ind w:left="0"/>
        <w:rPr>
          <w:rFonts w:ascii="Calibri" w:eastAsia="Calibri" w:hAnsi="Calibri" w:cs="Calibri"/>
        </w:rPr>
      </w:pPr>
    </w:p>
    <w:p w14:paraId="7E5B3C21" w14:textId="22CCEE36" w:rsidR="00E62B39" w:rsidRDefault="00BE09DF">
      <w:pPr>
        <w:ind w:left="0"/>
        <w:rPr>
          <w:rFonts w:ascii="Calibri" w:eastAsia="Calibri" w:hAnsi="Calibri" w:cs="Calibri"/>
        </w:rPr>
      </w:pPr>
      <w:r>
        <w:rPr>
          <w:rFonts w:ascii="Calibri" w:eastAsia="Calibri" w:hAnsi="Calibri" w:cs="Calibri"/>
        </w:rPr>
        <w:t>A deduction of 1 point will be made for every absence in required activities</w:t>
      </w:r>
      <w:r w:rsidR="00915979">
        <w:rPr>
          <w:rFonts w:ascii="Calibri" w:eastAsia="Calibri" w:hAnsi="Calibri" w:cs="Calibri"/>
        </w:rPr>
        <w:t>.</w:t>
      </w:r>
    </w:p>
    <w:p w14:paraId="2ADB4E48" w14:textId="3A56F0A1" w:rsidR="00915979" w:rsidRDefault="00915979">
      <w:pPr>
        <w:ind w:left="0"/>
        <w:rPr>
          <w:rFonts w:ascii="Calibri" w:eastAsia="Calibri" w:hAnsi="Calibri" w:cs="Calibri"/>
        </w:rPr>
      </w:pPr>
    </w:p>
    <w:p w14:paraId="345A2D7A" w14:textId="319127B7" w:rsidR="00915979" w:rsidRDefault="00915979">
      <w:pPr>
        <w:ind w:left="0"/>
        <w:rPr>
          <w:rFonts w:ascii="Calibri" w:eastAsia="Calibri" w:hAnsi="Calibri" w:cs="Calibri"/>
        </w:rPr>
      </w:pPr>
      <w:r>
        <w:rPr>
          <w:rFonts w:ascii="Calibri" w:eastAsia="Calibri" w:hAnsi="Calibri" w:cs="Calibri"/>
        </w:rPr>
        <w:t>The passing grade for this course is 75. The transmutation of grades will be as follows:</w:t>
      </w:r>
    </w:p>
    <w:tbl>
      <w:tblPr>
        <w:tblStyle w:val="GridTable2-Accent1"/>
        <w:tblW w:w="0" w:type="auto"/>
        <w:tblLook w:val="04A0" w:firstRow="1" w:lastRow="0" w:firstColumn="1" w:lastColumn="0" w:noHBand="0" w:noVBand="1"/>
      </w:tblPr>
      <w:tblGrid>
        <w:gridCol w:w="1701"/>
        <w:gridCol w:w="1701"/>
      </w:tblGrid>
      <w:tr w:rsidR="00473B25" w14:paraId="1049B3FF" w14:textId="77777777" w:rsidTr="00BB15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D0BEC12" w14:textId="462972A5" w:rsidR="00473B25" w:rsidRDefault="00BB1573">
            <w:pPr>
              <w:ind w:leftChars="0" w:left="0" w:firstLineChars="0" w:firstLine="0"/>
              <w:rPr>
                <w:rFonts w:ascii="Calibri" w:eastAsia="Calibri" w:hAnsi="Calibri" w:cs="Calibri"/>
              </w:rPr>
            </w:pPr>
            <w:r>
              <w:rPr>
                <w:rFonts w:ascii="Calibri" w:eastAsia="Calibri" w:hAnsi="Calibri" w:cs="Calibri"/>
              </w:rPr>
              <w:t>1.00</w:t>
            </w:r>
          </w:p>
        </w:tc>
        <w:tc>
          <w:tcPr>
            <w:tcW w:w="1701" w:type="dxa"/>
          </w:tcPr>
          <w:p w14:paraId="7D6C6526" w14:textId="7C4AF58F" w:rsidR="00473B25" w:rsidRDefault="00BB1573">
            <w:pPr>
              <w:ind w:leftChars="0" w:left="0" w:firstLineChars="0" w:firstLine="0"/>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97-100</w:t>
            </w:r>
          </w:p>
        </w:tc>
      </w:tr>
      <w:tr w:rsidR="00473B25" w14:paraId="3AC41F2D" w14:textId="77777777" w:rsidTr="00BB1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68B051E" w14:textId="2EFBAA82" w:rsidR="00473B25" w:rsidRDefault="00BB1573">
            <w:pPr>
              <w:ind w:leftChars="0" w:left="0" w:firstLineChars="0" w:firstLine="0"/>
              <w:rPr>
                <w:rFonts w:ascii="Calibri" w:eastAsia="Calibri" w:hAnsi="Calibri" w:cs="Calibri"/>
              </w:rPr>
            </w:pPr>
            <w:r>
              <w:rPr>
                <w:rFonts w:ascii="Calibri" w:eastAsia="Calibri" w:hAnsi="Calibri" w:cs="Calibri"/>
              </w:rPr>
              <w:t>1.25</w:t>
            </w:r>
          </w:p>
        </w:tc>
        <w:tc>
          <w:tcPr>
            <w:tcW w:w="1701" w:type="dxa"/>
          </w:tcPr>
          <w:p w14:paraId="4E5034AD" w14:textId="081AEBB9" w:rsidR="00473B25" w:rsidRDefault="00BB1573">
            <w:pPr>
              <w:ind w:leftChars="0" w:left="0" w:firstLineChars="0" w:firstLine="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94-96.xx</w:t>
            </w:r>
          </w:p>
        </w:tc>
      </w:tr>
      <w:tr w:rsidR="00473B25" w14:paraId="38FD8529" w14:textId="77777777" w:rsidTr="00BB1573">
        <w:tc>
          <w:tcPr>
            <w:cnfStyle w:val="001000000000" w:firstRow="0" w:lastRow="0" w:firstColumn="1" w:lastColumn="0" w:oddVBand="0" w:evenVBand="0" w:oddHBand="0" w:evenHBand="0" w:firstRowFirstColumn="0" w:firstRowLastColumn="0" w:lastRowFirstColumn="0" w:lastRowLastColumn="0"/>
            <w:tcW w:w="1701" w:type="dxa"/>
          </w:tcPr>
          <w:p w14:paraId="10ECDBCA" w14:textId="2E3CDC26" w:rsidR="00473B25" w:rsidRDefault="00BB1573">
            <w:pPr>
              <w:ind w:leftChars="0" w:left="0" w:firstLineChars="0" w:firstLine="0"/>
              <w:rPr>
                <w:rFonts w:ascii="Calibri" w:eastAsia="Calibri" w:hAnsi="Calibri" w:cs="Calibri"/>
              </w:rPr>
            </w:pPr>
            <w:r>
              <w:rPr>
                <w:rFonts w:ascii="Calibri" w:eastAsia="Calibri" w:hAnsi="Calibri" w:cs="Calibri"/>
              </w:rPr>
              <w:t>1.50</w:t>
            </w:r>
          </w:p>
        </w:tc>
        <w:tc>
          <w:tcPr>
            <w:tcW w:w="1701" w:type="dxa"/>
          </w:tcPr>
          <w:p w14:paraId="69B89113" w14:textId="344B3B7B" w:rsidR="00473B25" w:rsidRDefault="00D969AA">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91-93.xx</w:t>
            </w:r>
          </w:p>
        </w:tc>
      </w:tr>
      <w:tr w:rsidR="00BB1573" w14:paraId="6C96A0AA" w14:textId="77777777" w:rsidTr="00BB1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6EEB863" w14:textId="51409B3D" w:rsidR="00BB1573" w:rsidRDefault="00BB1573">
            <w:pPr>
              <w:ind w:leftChars="0" w:left="0" w:firstLineChars="0" w:firstLine="0"/>
              <w:rPr>
                <w:rFonts w:ascii="Calibri" w:eastAsia="Calibri" w:hAnsi="Calibri" w:cs="Calibri"/>
              </w:rPr>
            </w:pPr>
            <w:r>
              <w:rPr>
                <w:rFonts w:ascii="Calibri" w:eastAsia="Calibri" w:hAnsi="Calibri" w:cs="Calibri"/>
              </w:rPr>
              <w:t>1.75</w:t>
            </w:r>
          </w:p>
        </w:tc>
        <w:tc>
          <w:tcPr>
            <w:tcW w:w="1701" w:type="dxa"/>
          </w:tcPr>
          <w:p w14:paraId="6F24A9E5" w14:textId="2B2DDC66" w:rsidR="00BB1573" w:rsidRDefault="00D969AA">
            <w:pPr>
              <w:ind w:leftChars="0" w:left="0" w:firstLineChars="0" w:firstLine="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88-90.xx</w:t>
            </w:r>
          </w:p>
        </w:tc>
      </w:tr>
      <w:tr w:rsidR="00D969AA" w14:paraId="630364D2" w14:textId="77777777" w:rsidTr="00BB1573">
        <w:tc>
          <w:tcPr>
            <w:cnfStyle w:val="001000000000" w:firstRow="0" w:lastRow="0" w:firstColumn="1" w:lastColumn="0" w:oddVBand="0" w:evenVBand="0" w:oddHBand="0" w:evenHBand="0" w:firstRowFirstColumn="0" w:firstRowLastColumn="0" w:lastRowFirstColumn="0" w:lastRowLastColumn="0"/>
            <w:tcW w:w="1701" w:type="dxa"/>
          </w:tcPr>
          <w:p w14:paraId="319F01C6" w14:textId="638CA87A" w:rsidR="00D969AA" w:rsidRDefault="00D969AA">
            <w:pPr>
              <w:ind w:leftChars="0" w:left="0" w:firstLineChars="0" w:firstLine="0"/>
              <w:rPr>
                <w:rFonts w:ascii="Calibri" w:eastAsia="Calibri" w:hAnsi="Calibri" w:cs="Calibri"/>
              </w:rPr>
            </w:pPr>
            <w:r>
              <w:rPr>
                <w:rFonts w:ascii="Calibri" w:eastAsia="Calibri" w:hAnsi="Calibri" w:cs="Calibri"/>
              </w:rPr>
              <w:t>2.00</w:t>
            </w:r>
          </w:p>
        </w:tc>
        <w:tc>
          <w:tcPr>
            <w:tcW w:w="1701" w:type="dxa"/>
          </w:tcPr>
          <w:p w14:paraId="3C13E9F6" w14:textId="4CF25A79" w:rsidR="00D969AA" w:rsidRDefault="00D969AA">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85-87.xx</w:t>
            </w:r>
          </w:p>
        </w:tc>
      </w:tr>
      <w:tr w:rsidR="00D969AA" w14:paraId="6CB0BCE3" w14:textId="77777777" w:rsidTr="00BB1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DB069A2" w14:textId="2F523502" w:rsidR="00D969AA" w:rsidRDefault="00D969AA">
            <w:pPr>
              <w:ind w:leftChars="0" w:left="0" w:firstLineChars="0" w:firstLine="0"/>
              <w:rPr>
                <w:rFonts w:ascii="Calibri" w:eastAsia="Calibri" w:hAnsi="Calibri" w:cs="Calibri"/>
              </w:rPr>
            </w:pPr>
            <w:r>
              <w:rPr>
                <w:rFonts w:ascii="Calibri" w:eastAsia="Calibri" w:hAnsi="Calibri" w:cs="Calibri"/>
              </w:rPr>
              <w:t>2.25</w:t>
            </w:r>
          </w:p>
        </w:tc>
        <w:tc>
          <w:tcPr>
            <w:tcW w:w="1701" w:type="dxa"/>
          </w:tcPr>
          <w:p w14:paraId="63D13A26" w14:textId="4600CC30" w:rsidR="00D969AA" w:rsidRDefault="00D969AA">
            <w:pPr>
              <w:ind w:leftChars="0" w:left="0" w:firstLineChars="0" w:firstLine="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82-84.xx</w:t>
            </w:r>
          </w:p>
        </w:tc>
      </w:tr>
      <w:tr w:rsidR="00D969AA" w14:paraId="54012DBB" w14:textId="77777777" w:rsidTr="00BB1573">
        <w:tc>
          <w:tcPr>
            <w:cnfStyle w:val="001000000000" w:firstRow="0" w:lastRow="0" w:firstColumn="1" w:lastColumn="0" w:oddVBand="0" w:evenVBand="0" w:oddHBand="0" w:evenHBand="0" w:firstRowFirstColumn="0" w:firstRowLastColumn="0" w:lastRowFirstColumn="0" w:lastRowLastColumn="0"/>
            <w:tcW w:w="1701" w:type="dxa"/>
          </w:tcPr>
          <w:p w14:paraId="3F823757" w14:textId="1254975C" w:rsidR="00D969AA" w:rsidRDefault="00D969AA">
            <w:pPr>
              <w:ind w:leftChars="0" w:left="0" w:firstLineChars="0" w:firstLine="0"/>
              <w:rPr>
                <w:rFonts w:ascii="Calibri" w:eastAsia="Calibri" w:hAnsi="Calibri" w:cs="Calibri"/>
              </w:rPr>
            </w:pPr>
            <w:r>
              <w:rPr>
                <w:rFonts w:ascii="Calibri" w:eastAsia="Calibri" w:hAnsi="Calibri" w:cs="Calibri"/>
              </w:rPr>
              <w:t>2.50</w:t>
            </w:r>
          </w:p>
        </w:tc>
        <w:tc>
          <w:tcPr>
            <w:tcW w:w="1701" w:type="dxa"/>
          </w:tcPr>
          <w:p w14:paraId="0191DE13" w14:textId="4DD87441" w:rsidR="00D969AA" w:rsidRDefault="00D969AA">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79-81.xx</w:t>
            </w:r>
          </w:p>
        </w:tc>
      </w:tr>
      <w:tr w:rsidR="00D969AA" w14:paraId="4409145B" w14:textId="77777777" w:rsidTr="00BB1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AE0EF44" w14:textId="05A6A006" w:rsidR="00D969AA" w:rsidRDefault="00D969AA">
            <w:pPr>
              <w:ind w:leftChars="0" w:left="0" w:firstLineChars="0" w:firstLine="0"/>
              <w:rPr>
                <w:rFonts w:ascii="Calibri" w:eastAsia="Calibri" w:hAnsi="Calibri" w:cs="Calibri"/>
              </w:rPr>
            </w:pPr>
            <w:r>
              <w:rPr>
                <w:rFonts w:ascii="Calibri" w:eastAsia="Calibri" w:hAnsi="Calibri" w:cs="Calibri"/>
              </w:rPr>
              <w:t>2.75</w:t>
            </w:r>
          </w:p>
        </w:tc>
        <w:tc>
          <w:tcPr>
            <w:tcW w:w="1701" w:type="dxa"/>
          </w:tcPr>
          <w:p w14:paraId="7247B574" w14:textId="58FA4344" w:rsidR="00D969AA" w:rsidRDefault="00D969AA">
            <w:pPr>
              <w:ind w:leftChars="0" w:left="0" w:firstLineChars="0" w:firstLine="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76-78.xx</w:t>
            </w:r>
          </w:p>
        </w:tc>
      </w:tr>
      <w:tr w:rsidR="00D969AA" w14:paraId="3B162C0D" w14:textId="77777777" w:rsidTr="00BB1573">
        <w:tc>
          <w:tcPr>
            <w:cnfStyle w:val="001000000000" w:firstRow="0" w:lastRow="0" w:firstColumn="1" w:lastColumn="0" w:oddVBand="0" w:evenVBand="0" w:oddHBand="0" w:evenHBand="0" w:firstRowFirstColumn="0" w:firstRowLastColumn="0" w:lastRowFirstColumn="0" w:lastRowLastColumn="0"/>
            <w:tcW w:w="1701" w:type="dxa"/>
          </w:tcPr>
          <w:p w14:paraId="6F7F181B" w14:textId="40491899" w:rsidR="00D969AA" w:rsidRDefault="00D969AA">
            <w:pPr>
              <w:ind w:leftChars="0" w:left="0" w:firstLineChars="0" w:firstLine="0"/>
              <w:rPr>
                <w:rFonts w:ascii="Calibri" w:eastAsia="Calibri" w:hAnsi="Calibri" w:cs="Calibri"/>
              </w:rPr>
            </w:pPr>
            <w:r>
              <w:rPr>
                <w:rFonts w:ascii="Calibri" w:eastAsia="Calibri" w:hAnsi="Calibri" w:cs="Calibri"/>
              </w:rPr>
              <w:t>3.00</w:t>
            </w:r>
          </w:p>
        </w:tc>
        <w:tc>
          <w:tcPr>
            <w:tcW w:w="1701" w:type="dxa"/>
          </w:tcPr>
          <w:p w14:paraId="79CCA656" w14:textId="1BA9384B" w:rsidR="00D969AA" w:rsidRDefault="00D969AA">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75.xx</w:t>
            </w:r>
          </w:p>
        </w:tc>
      </w:tr>
    </w:tbl>
    <w:p w14:paraId="28AD5DEA" w14:textId="77777777" w:rsidR="00473B25" w:rsidRDefault="00473B25">
      <w:pPr>
        <w:ind w:left="0"/>
        <w:rPr>
          <w:rFonts w:ascii="Calibri" w:eastAsia="Calibri" w:hAnsi="Calibri" w:cs="Calibri"/>
        </w:rPr>
      </w:pPr>
    </w:p>
    <w:p w14:paraId="0D1ECA68" w14:textId="77777777" w:rsidR="00E62B39" w:rsidRDefault="00E62B39">
      <w:pPr>
        <w:ind w:left="0"/>
        <w:rPr>
          <w:rFonts w:ascii="Calibri" w:eastAsia="Calibri" w:hAnsi="Calibri" w:cs="Calibri"/>
        </w:rPr>
      </w:pPr>
    </w:p>
    <w:sectPr w:rsidR="00E62B39">
      <w:footerReference w:type="even" r:id="rId8"/>
      <w:footerReference w:type="default" r:id="rId9"/>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720A3" w14:textId="77777777" w:rsidR="00000000" w:rsidRDefault="001B4252">
      <w:pPr>
        <w:spacing w:line="240" w:lineRule="auto"/>
        <w:ind w:left="0"/>
      </w:pPr>
      <w:r>
        <w:separator/>
      </w:r>
    </w:p>
  </w:endnote>
  <w:endnote w:type="continuationSeparator" w:id="0">
    <w:p w14:paraId="2A0D2FF1" w14:textId="77777777" w:rsidR="00000000" w:rsidRDefault="001B4252">
      <w:pPr>
        <w:spacing w:line="240" w:lineRule="auto"/>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auto"/>
    <w:pitch w:val="default"/>
  </w:font>
  <w:font w:name="Courier New">
    <w:altName w:val="Calibri"/>
    <w:panose1 w:val="02070309020205020404"/>
    <w:charset w:val="00"/>
    <w:family w:val="auto"/>
    <w:pitch w:val="default"/>
  </w:font>
  <w:font w:name="Noto Sans Symbols">
    <w:panose1 w:val="020B0502040504020204"/>
    <w:charset w:val="00"/>
    <w:family w:val="swiss"/>
    <w:pitch w:val="variable"/>
    <w:sig w:usb0="00000003" w:usb1="0200E0A0" w:usb2="00000000" w:usb3="00000000" w:csb0="00000001" w:csb1="00000000"/>
  </w:font>
  <w:font w:name="Cambria">
    <w:panose1 w:val="0204050305040603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C800" w14:textId="77777777" w:rsidR="00E62B39" w:rsidRDefault="001B4252">
    <w:pPr>
      <w:pBdr>
        <w:top w:val="nil"/>
        <w:left w:val="nil"/>
        <w:bottom w:val="nil"/>
        <w:right w:val="nil"/>
        <w:between w:val="nil"/>
      </w:pBdr>
      <w:tabs>
        <w:tab w:val="center" w:pos="4320"/>
        <w:tab w:val="right" w:pos="8640"/>
      </w:tabs>
      <w:spacing w:line="240" w:lineRule="auto"/>
      <w:ind w:left="0"/>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4686EBC" w14:textId="77777777" w:rsidR="00E62B39" w:rsidRDefault="00E62B39">
    <w:pPr>
      <w:pBdr>
        <w:top w:val="nil"/>
        <w:left w:val="nil"/>
        <w:bottom w:val="nil"/>
        <w:right w:val="nil"/>
        <w:between w:val="nil"/>
      </w:pBdr>
      <w:tabs>
        <w:tab w:val="center" w:pos="4320"/>
        <w:tab w:val="right" w:pos="8640"/>
      </w:tabs>
      <w:spacing w:line="240" w:lineRule="auto"/>
      <w:ind w:left="0"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BF90" w14:textId="77777777" w:rsidR="00E62B39" w:rsidRDefault="001B4252">
    <w:pPr>
      <w:pBdr>
        <w:top w:val="nil"/>
        <w:left w:val="nil"/>
        <w:bottom w:val="nil"/>
        <w:right w:val="nil"/>
        <w:between w:val="nil"/>
      </w:pBdr>
      <w:tabs>
        <w:tab w:val="center" w:pos="4320"/>
        <w:tab w:val="right" w:pos="8640"/>
      </w:tabs>
      <w:spacing w:line="240" w:lineRule="auto"/>
      <w:ind w:left="0"/>
      <w:jc w:val="right"/>
      <w:rPr>
        <w:color w:val="000000"/>
      </w:rPr>
    </w:pPr>
    <w:r>
      <w:rPr>
        <w:color w:val="000000"/>
      </w:rPr>
      <w:fldChar w:fldCharType="begin"/>
    </w:r>
    <w:r>
      <w:rPr>
        <w:color w:val="000000"/>
      </w:rPr>
      <w:instrText>PAGE</w:instrText>
    </w:r>
    <w:r>
      <w:rPr>
        <w:color w:val="000000"/>
      </w:rPr>
      <w:fldChar w:fldCharType="separate"/>
    </w:r>
    <w:r w:rsidR="008E5A85">
      <w:rPr>
        <w:noProof/>
        <w:color w:val="000000"/>
      </w:rPr>
      <w:t>1</w:t>
    </w:r>
    <w:r>
      <w:rPr>
        <w:color w:val="000000"/>
      </w:rPr>
      <w:fldChar w:fldCharType="end"/>
    </w:r>
  </w:p>
  <w:p w14:paraId="50D8D918" w14:textId="77777777" w:rsidR="00E62B39" w:rsidRDefault="00E62B39">
    <w:pPr>
      <w:pBdr>
        <w:top w:val="nil"/>
        <w:left w:val="nil"/>
        <w:bottom w:val="nil"/>
        <w:right w:val="nil"/>
        <w:between w:val="nil"/>
      </w:pBdr>
      <w:tabs>
        <w:tab w:val="center" w:pos="4320"/>
        <w:tab w:val="right" w:pos="8640"/>
      </w:tabs>
      <w:spacing w:line="240" w:lineRule="auto"/>
      <w:ind w:left="0"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BA8A" w14:textId="77777777" w:rsidR="00000000" w:rsidRDefault="001B4252">
      <w:pPr>
        <w:spacing w:line="240" w:lineRule="auto"/>
        <w:ind w:left="0"/>
      </w:pPr>
      <w:r>
        <w:separator/>
      </w:r>
    </w:p>
  </w:footnote>
  <w:footnote w:type="continuationSeparator" w:id="0">
    <w:p w14:paraId="20E41F8B" w14:textId="77777777" w:rsidR="00000000" w:rsidRDefault="001B4252">
      <w:pPr>
        <w:spacing w:line="240" w:lineRule="auto"/>
        <w:ind w:left="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DC4"/>
    <w:multiLevelType w:val="multilevel"/>
    <w:tmpl w:val="19A0595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1" w15:restartNumberingAfterBreak="0">
    <w:nsid w:val="1881514A"/>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0D143D6"/>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3"/>
      <w:numFmt w:val="decimal"/>
      <w:lvlText w:val="%3."/>
      <w:lvlJc w:val="left"/>
      <w:pPr>
        <w:ind w:left="2160" w:hanging="360"/>
      </w:pPr>
      <w:rPr>
        <w:vertAlign w:val="baseline"/>
      </w:rPr>
    </w:lvl>
    <w:lvl w:ilvl="3">
      <w:start w:val="3"/>
      <w:numFmt w:val="decimal"/>
      <w:lvlText w:val="%4)"/>
      <w:lvlJc w:val="left"/>
      <w:pPr>
        <w:ind w:left="2880" w:hanging="360"/>
      </w:pPr>
      <w:rPr>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93A5C7F"/>
    <w:multiLevelType w:val="multilevel"/>
    <w:tmpl w:val="68145980"/>
    <w:lvl w:ilvl="0">
      <w:start w:val="1"/>
      <w:numFmt w:val="bullet"/>
      <w:lvlText w:val=""/>
      <w:lvlJc w:val="left"/>
      <w:pPr>
        <w:ind w:left="720" w:hanging="360"/>
      </w:pPr>
      <w:rPr>
        <w:rFonts w:ascii="Symbol" w:hAnsi="Symbol" w:hint="default"/>
        <w:vertAlign w:val="baseline"/>
      </w:rPr>
    </w:lvl>
    <w:lvl w:ilvl="1">
      <w:start w:val="1"/>
      <w:numFmt w:val="decimal"/>
      <w:lvlText w:val="%2."/>
      <w:lvlJc w:val="left"/>
      <w:pPr>
        <w:ind w:left="1440" w:hanging="360"/>
      </w:pPr>
      <w:rPr>
        <w:vertAlign w:val="baseline"/>
      </w:rPr>
    </w:lvl>
    <w:lvl w:ilvl="2">
      <w:start w:val="3"/>
      <w:numFmt w:val="decimal"/>
      <w:lvlText w:val="%3."/>
      <w:lvlJc w:val="left"/>
      <w:pPr>
        <w:ind w:left="2160" w:hanging="360"/>
      </w:pPr>
      <w:rPr>
        <w:vertAlign w:val="baseline"/>
      </w:rPr>
    </w:lvl>
    <w:lvl w:ilvl="3">
      <w:start w:val="3"/>
      <w:numFmt w:val="decimal"/>
      <w:lvlText w:val="%4)"/>
      <w:lvlJc w:val="left"/>
      <w:pPr>
        <w:ind w:left="2880" w:hanging="360"/>
      </w:pPr>
      <w:rPr>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75D2C77"/>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39"/>
    <w:rsid w:val="000B01BB"/>
    <w:rsid w:val="001A15AB"/>
    <w:rsid w:val="001B4252"/>
    <w:rsid w:val="002426E5"/>
    <w:rsid w:val="00316B62"/>
    <w:rsid w:val="003E5496"/>
    <w:rsid w:val="004414D7"/>
    <w:rsid w:val="00473B25"/>
    <w:rsid w:val="004A0095"/>
    <w:rsid w:val="004F48A9"/>
    <w:rsid w:val="005929A7"/>
    <w:rsid w:val="00605FD8"/>
    <w:rsid w:val="00724D49"/>
    <w:rsid w:val="007C1018"/>
    <w:rsid w:val="00855408"/>
    <w:rsid w:val="008E5A85"/>
    <w:rsid w:val="008E6746"/>
    <w:rsid w:val="00915979"/>
    <w:rsid w:val="00954485"/>
    <w:rsid w:val="009678C1"/>
    <w:rsid w:val="009B0B73"/>
    <w:rsid w:val="00A12733"/>
    <w:rsid w:val="00A56CB5"/>
    <w:rsid w:val="00A85E32"/>
    <w:rsid w:val="00B765B4"/>
    <w:rsid w:val="00B81522"/>
    <w:rsid w:val="00BB1573"/>
    <w:rsid w:val="00BE09DF"/>
    <w:rsid w:val="00C05492"/>
    <w:rsid w:val="00C70EE3"/>
    <w:rsid w:val="00CB0EE2"/>
    <w:rsid w:val="00CB288F"/>
    <w:rsid w:val="00CC6075"/>
    <w:rsid w:val="00CF26EC"/>
    <w:rsid w:val="00D969AA"/>
    <w:rsid w:val="00DB3791"/>
    <w:rsid w:val="00E24268"/>
    <w:rsid w:val="00E36946"/>
    <w:rsid w:val="00E62B39"/>
    <w:rsid w:val="00EA7FAE"/>
    <w:rsid w:val="00F34086"/>
    <w:rsid w:val="00F847B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7C76EDA6"/>
  <w15:docId w15:val="{68C16DDB-2639-B148-B1EF-DBB3DDB0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customStyle="1" w:styleId="FooterChar">
    <w:name w:val="Footer Char"/>
    <w:rPr>
      <w:rFonts w:ascii="Times New Roman" w:hAnsi="Times New Roman" w:cs="Times New Roman"/>
      <w:w w:val="100"/>
      <w:position w:val="-1"/>
      <w:effect w:val="none"/>
      <w:vertAlign w:val="baseline"/>
      <w:cs w:val="0"/>
      <w:em w:val="none"/>
    </w:rPr>
  </w:style>
  <w:style w:type="character" w:styleId="PageNumber">
    <w:name w:val="page number"/>
    <w:rPr>
      <w:w w:val="100"/>
      <w:position w:val="-1"/>
      <w:effect w:val="none"/>
      <w:vertAlign w:val="baseline"/>
      <w:cs w:val="0"/>
      <w:em w:val="none"/>
    </w:rPr>
  </w:style>
  <w:style w:type="paragraph" w:styleId="Header">
    <w:name w:val="header"/>
    <w:basedOn w:val="Normal"/>
    <w:pPr>
      <w:tabs>
        <w:tab w:val="center" w:pos="4320"/>
        <w:tab w:val="right" w:pos="8640"/>
      </w:tabs>
    </w:pPr>
  </w:style>
  <w:style w:type="character" w:customStyle="1" w:styleId="HeaderChar">
    <w:name w:val="Header Char"/>
    <w:rPr>
      <w:rFonts w:ascii="Times New Roman" w:hAnsi="Times New Roman"/>
      <w:w w:val="100"/>
      <w:position w:val="-1"/>
      <w:sz w:val="24"/>
      <w:szCs w:val="24"/>
      <w:effect w:val="none"/>
      <w:vertAlign w:val="baseline"/>
      <w:cs w:val="0"/>
      <w:em w:val="none"/>
    </w:rPr>
  </w:style>
  <w:style w:type="character" w:customStyle="1" w:styleId="Heading1Char">
    <w:name w:val="Heading 1 Char"/>
    <w:rPr>
      <w:rFonts w:ascii="Times New Roman" w:eastAsia="Times New Roman" w:hAnsi="Times New Roman"/>
      <w:b/>
      <w:bCs/>
      <w:w w:val="100"/>
      <w:position w:val="-1"/>
      <w:sz w:val="24"/>
      <w:szCs w:val="24"/>
      <w:effect w:val="none"/>
      <w:vertAlign w:val="baseline"/>
      <w:cs w:val="0"/>
      <w:em w:val="none"/>
      <w:lang w:val="en-US" w:eastAsia="en-US"/>
    </w:rPr>
  </w:style>
  <w:style w:type="paragraph" w:styleId="ListParagraph">
    <w:name w:val="List Paragraph"/>
    <w:basedOn w:val="Normal"/>
    <w:pPr>
      <w:ind w:left="720"/>
      <w:contextualSpacing/>
    </w:pPr>
    <w:rPr>
      <w:rFonts w:ascii="Cambria" w:hAnsi="Cambria"/>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ind w:left="720"/>
    </w:pPr>
    <w:rPr>
      <w:sz w:val="22"/>
      <w:szCs w:val="22"/>
    </w:rPr>
    <w:tblPr>
      <w:tblStyleRowBandSize w:val="1"/>
      <w:tblStyleColBandSize w:val="1"/>
    </w:tblPr>
  </w:style>
  <w:style w:type="table" w:styleId="GridTable3-Accent1">
    <w:name w:val="Grid Table 3 Accent 1"/>
    <w:basedOn w:val="TableNormal"/>
    <w:uiPriority w:val="48"/>
    <w:rsid w:val="00A56CB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473B2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xjNC0FY2KopsrehMGz/yDiOSSA==">AMUW2mU0Phj1fmnEp1p7upOcupBxqvfqupb8RiveoCj7I1/vDpZfVWFNttwR3F/yvTuXrtqiXFCIg4L8gGqiHhsR7L8MgFIlxtZN6EqTZQyIIxpL8Ho0MhI=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 Arroyo</dc:creator>
  <cp:lastModifiedBy>felice ranche</cp:lastModifiedBy>
  <cp:revision>2</cp:revision>
  <dcterms:created xsi:type="dcterms:W3CDTF">2021-09-04T18:15:00Z</dcterms:created>
  <dcterms:modified xsi:type="dcterms:W3CDTF">2021-09-04T18:15:00Z</dcterms:modified>
</cp:coreProperties>
</file>